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A5" w:rsidRPr="00635A41" w:rsidRDefault="00AA18A5" w:rsidP="00AA18A5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635A41">
        <w:rPr>
          <w:rFonts w:ascii="Times New Roman" w:hAnsi="Times New Roman"/>
          <w:b/>
          <w:color w:val="000000" w:themeColor="text1"/>
          <w:sz w:val="32"/>
          <w:szCs w:val="32"/>
        </w:rPr>
        <w:t>20CE302</w:t>
      </w:r>
    </w:p>
    <w:p w:rsidR="008E1885" w:rsidRPr="00635A41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635A41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35A41" w:rsidRPr="00635A41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35A4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635A41" w:rsidRDefault="00984C6B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35A41" w:rsidRPr="00635A41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635A41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635A41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635A41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635A41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635A41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E1510D" w:rsidRPr="00635A41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635A41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635A41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635A41" w:rsidRPr="00635A41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35A41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635A41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35A41" w:rsidRDefault="00AA18A5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8"/>
              </w:rPr>
              <w:t>Civil Engineering</w:t>
            </w:r>
          </w:p>
        </w:tc>
      </w:tr>
      <w:tr w:rsidR="00635A41" w:rsidRPr="00635A41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35A41" w:rsidRDefault="00E1510D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635A41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35A41" w:rsidRDefault="00AA18A5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8"/>
              </w:rPr>
              <w:t>SURVEYING</w:t>
            </w:r>
          </w:p>
        </w:tc>
      </w:tr>
      <w:tr w:rsidR="00635A41" w:rsidRPr="00635A4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635A4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635A41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635A41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782A93" w:rsidRPr="00635A41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635A41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635A41" w:rsidRPr="00635A4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635A4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635A41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color w:val="000000" w:themeColor="text1"/>
              </w:rPr>
              <w:tab/>
            </w:r>
            <w:r w:rsidRPr="00635A41">
              <w:rPr>
                <w:rFonts w:ascii="Times New Roman" w:hAnsi="Times New Roman"/>
                <w:color w:val="000000" w:themeColor="text1"/>
              </w:rPr>
              <w:tab/>
            </w:r>
            <w:r w:rsidRPr="00635A41">
              <w:rPr>
                <w:rFonts w:ascii="Times New Roman" w:hAnsi="Times New Roman"/>
                <w:color w:val="000000" w:themeColor="text1"/>
              </w:rPr>
              <w:tab/>
            </w:r>
            <w:r w:rsidR="00E770D2" w:rsidRPr="00635A41">
              <w:rPr>
                <w:rFonts w:ascii="Times New Roman" w:hAnsi="Times New Roman"/>
                <w:color w:val="000000" w:themeColor="text1"/>
              </w:rPr>
              <w:t>(14X1 = 14</w:t>
            </w:r>
            <w:r w:rsidRPr="00635A41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635A41" w:rsidRPr="00635A4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635A4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635A41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35A41">
              <w:rPr>
                <w:rFonts w:ascii="Times New Roman" w:hAnsi="Times New Roman"/>
                <w:color w:val="000000" w:themeColor="text1"/>
              </w:rPr>
              <w:t>(4X14=56</w:t>
            </w:r>
            <w:r w:rsidR="00BC30C1" w:rsidRPr="00635A41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33148C" w:rsidRPr="00635A4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635A4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vAlign w:val="center"/>
          </w:tcPr>
          <w:p w:rsidR="0033148C" w:rsidRPr="00635A4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635A41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8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838"/>
      </w:tblGrid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are different types of chains available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are the Factors affecting Local Attraction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E034E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Define bearing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What is meant by face right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Define latitude and departure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Define a reduced level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E0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State the trapezoidal rule.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6F751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What do you mean by triangulation?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Classify signals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635A41" w:rsidRDefault="005B3C9A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State the </w:t>
            </w:r>
            <w:proofErr w:type="spellStart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prismoidal</w:t>
            </w:r>
            <w:proofErr w:type="spellEnd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formula for measurement of volume.</w:t>
            </w:r>
          </w:p>
        </w:tc>
        <w:tc>
          <w:tcPr>
            <w:tcW w:w="782" w:type="dxa"/>
            <w:shd w:val="clear" w:color="auto" w:fill="auto"/>
          </w:tcPr>
          <w:p w:rsidR="005B3C9A" w:rsidRPr="00635A41" w:rsidRDefault="00A05D25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5B3C9A" w:rsidRPr="00635A41" w:rsidRDefault="005B3C9A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782A93" w:rsidRPr="00635A41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635A41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635A41" w:rsidRDefault="00E034E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Draw a neat sketch of reverse curve</w:t>
            </w:r>
          </w:p>
        </w:tc>
        <w:tc>
          <w:tcPr>
            <w:tcW w:w="782" w:type="dxa"/>
            <w:shd w:val="clear" w:color="auto" w:fill="auto"/>
          </w:tcPr>
          <w:p w:rsidR="00782A93" w:rsidRPr="00635A41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782A93" w:rsidRPr="00635A41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782A93" w:rsidRPr="00635A41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635A41" w:rsidRDefault="00782A93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635A41" w:rsidRDefault="006F751D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Write the relation between degree of curve and radius of the curve.</w:t>
            </w:r>
          </w:p>
        </w:tc>
        <w:tc>
          <w:tcPr>
            <w:tcW w:w="782" w:type="dxa"/>
            <w:shd w:val="clear" w:color="auto" w:fill="auto"/>
          </w:tcPr>
          <w:p w:rsidR="00782A93" w:rsidRPr="00635A41" w:rsidRDefault="00A05D25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782A93" w:rsidRPr="00635A41" w:rsidRDefault="00782A93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6F751D" w:rsidRPr="00635A41" w:rsidRDefault="006F751D" w:rsidP="009F69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Full form of EDM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6F751D" w:rsidRPr="00635A41" w:rsidRDefault="006F751D" w:rsidP="009F690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Principle of Total station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10800" w:type="dxa"/>
            <w:gridSpan w:val="6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</w:t>
            </w: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51D" w:rsidRPr="00635A41" w:rsidRDefault="006F751D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35A41">
              <w:rPr>
                <w:color w:val="000000" w:themeColor="text1"/>
              </w:rPr>
              <w:t>List out and explain various types of Tape Correction.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2E16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51D" w:rsidRPr="00635A41" w:rsidRDefault="006F751D" w:rsidP="00440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The length of a Survey line was measured with a 20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chain and was found to be equal to 1200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m. As a check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the length was again measured with a 25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 chain and was found to be 1212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m. On comparing the 20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 chain with the t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est gauge, it was found to be 10 cm t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oo long. Find the actual length of the 25</w:t>
            </w:r>
            <w:r w:rsidR="0044019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 chain used.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635A41" w:rsidRPr="00635A41" w:rsidTr="000C2B99">
        <w:tc>
          <w:tcPr>
            <w:tcW w:w="10800" w:type="dxa"/>
            <w:gridSpan w:val="6"/>
            <w:shd w:val="clear" w:color="auto" w:fill="auto"/>
          </w:tcPr>
          <w:p w:rsidR="006F751D" w:rsidRPr="00635A41" w:rsidRDefault="006F751D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The reduced bearings of the lines of a traverse are given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below</w:t>
            </w:r>
            <w:proofErr w:type="gramEnd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. Find the whole circle bearings of lines. 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Line               Bearings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AB                N 60</w:t>
            </w:r>
            <w:r w:rsidRPr="0044019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o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25' E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BC                S 85</w:t>
            </w:r>
            <w:r w:rsidRPr="0044019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o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30' E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CD                S 25</w:t>
            </w:r>
            <w:r w:rsidRPr="0044019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o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45' W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DE                S 64</w:t>
            </w:r>
            <w:r w:rsidRPr="0044019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o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30' E</w:t>
            </w:r>
          </w:p>
          <w:p w:rsidR="006F751D" w:rsidRPr="00635A41" w:rsidRDefault="006F751D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EF                N 82</w:t>
            </w:r>
            <w:r w:rsidRPr="00440199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o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45' W</w:t>
            </w:r>
          </w:p>
          <w:p w:rsidR="006F751D" w:rsidRPr="00635A41" w:rsidRDefault="006F751D" w:rsidP="005444A2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  <w:r w:rsidRPr="00635A41">
              <w:rPr>
                <w:color w:val="000000" w:themeColor="text1"/>
              </w:rPr>
              <w:t>FA                N 28</w:t>
            </w:r>
            <w:r w:rsidRPr="00440199">
              <w:rPr>
                <w:color w:val="000000" w:themeColor="text1"/>
                <w:vertAlign w:val="superscript"/>
              </w:rPr>
              <w:t>o</w:t>
            </w:r>
            <w:r w:rsidRPr="00635A41">
              <w:rPr>
                <w:color w:val="000000" w:themeColor="text1"/>
              </w:rPr>
              <w:t xml:space="preserve"> 14' W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51D" w:rsidRPr="00635A41" w:rsidRDefault="006F751D" w:rsidP="00396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Explain the terms </w:t>
            </w:r>
          </w:p>
          <w:p w:rsidR="006F751D" w:rsidRPr="00635A41" w:rsidRDefault="006F751D" w:rsidP="003961AA">
            <w:pPr>
              <w:pStyle w:val="ListParagraph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whole circle bearing </w:t>
            </w:r>
          </w:p>
          <w:p w:rsidR="006F751D" w:rsidRPr="00635A41" w:rsidRDefault="006F751D" w:rsidP="003961A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Quadrantal</w:t>
            </w:r>
            <w:proofErr w:type="spellEnd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bearing</w:t>
            </w:r>
          </w:p>
          <w:p w:rsidR="006F751D" w:rsidRPr="00635A41" w:rsidRDefault="006F751D" w:rsidP="003961A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Meridian and  </w:t>
            </w:r>
          </w:p>
          <w:p w:rsidR="006F751D" w:rsidRPr="00635A41" w:rsidRDefault="006F751D" w:rsidP="002E16F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Bearing.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CO1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635A41" w:rsidRPr="00635A41" w:rsidTr="000C2B99">
        <w:tc>
          <w:tcPr>
            <w:tcW w:w="10800" w:type="dxa"/>
            <w:gridSpan w:val="6"/>
            <w:shd w:val="clear" w:color="auto" w:fill="auto"/>
          </w:tcPr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50AD" w:rsidRDefault="00DE50A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50AD" w:rsidRDefault="00DE50A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Pr="00635A41" w:rsidRDefault="00635A41" w:rsidP="00635A4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P.T.O.</w:t>
            </w:r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Default="00635A41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35A41" w:rsidRPr="00635A41" w:rsidRDefault="00635A41" w:rsidP="00635A4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20CE302</w:t>
            </w:r>
          </w:p>
          <w:p w:rsidR="00635A41" w:rsidRPr="00635A41" w:rsidRDefault="00635A41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35A41" w:rsidRPr="00635A41" w:rsidTr="000C2B99">
        <w:tc>
          <w:tcPr>
            <w:tcW w:w="10800" w:type="dxa"/>
            <w:gridSpan w:val="6"/>
            <w:shd w:val="clear" w:color="auto" w:fill="auto"/>
          </w:tcPr>
          <w:p w:rsidR="006F751D" w:rsidRPr="00635A41" w:rsidRDefault="006F751D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Unit - II</w:t>
            </w: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51D" w:rsidRPr="00635A41" w:rsidRDefault="003127F0" w:rsidP="00544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Explain the checks in a closed traverse.</w:t>
            </w: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635A41" w:rsidRPr="00635A41" w:rsidTr="000C2B99">
        <w:tc>
          <w:tcPr>
            <w:tcW w:w="413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F751D" w:rsidRPr="00635A41" w:rsidRDefault="006F751D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3127F0" w:rsidRDefault="003127F0" w:rsidP="003127F0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7F0">
              <w:rPr>
                <w:rFonts w:ascii="Times New Roman" w:hAnsi="Times New Roman"/>
                <w:sz w:val="24"/>
                <w:szCs w:val="24"/>
              </w:rPr>
              <w:t xml:space="preserve">Find the missing length and bearing of line AB of a theodolite traverse ABCDEA using the following data.                                                                                        </w:t>
            </w:r>
            <w:r w:rsidRPr="003127F0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3127F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  <w:tbl>
            <w:tblPr>
              <w:tblStyle w:val="TableGrid"/>
              <w:tblW w:w="0" w:type="auto"/>
              <w:jc w:val="center"/>
              <w:tblInd w:w="446" w:type="dxa"/>
              <w:tblLayout w:type="fixed"/>
              <w:tblLook w:val="04A0" w:firstRow="1" w:lastRow="0" w:firstColumn="1" w:lastColumn="0" w:noHBand="0" w:noVBand="1"/>
            </w:tblPr>
            <w:tblGrid>
              <w:gridCol w:w="1069"/>
              <w:gridCol w:w="1671"/>
              <w:gridCol w:w="1558"/>
            </w:tblGrid>
            <w:tr w:rsidR="003127F0" w:rsidTr="00FA72ED">
              <w:trPr>
                <w:trHeight w:val="199"/>
                <w:jc w:val="center"/>
              </w:trPr>
              <w:tc>
                <w:tcPr>
                  <w:tcW w:w="1069" w:type="dxa"/>
                </w:tcPr>
                <w:p w:rsidR="003127F0" w:rsidRPr="00447D32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47D3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Line</w:t>
                  </w:r>
                </w:p>
              </w:tc>
              <w:tc>
                <w:tcPr>
                  <w:tcW w:w="1671" w:type="dxa"/>
                </w:tcPr>
                <w:p w:rsidR="003127F0" w:rsidRPr="00447D32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47D3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Length (m)</w:t>
                  </w:r>
                </w:p>
              </w:tc>
              <w:tc>
                <w:tcPr>
                  <w:tcW w:w="1558" w:type="dxa"/>
                </w:tcPr>
                <w:p w:rsidR="003127F0" w:rsidRPr="00447D32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47D3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Bearing</w:t>
                  </w:r>
                </w:p>
              </w:tc>
            </w:tr>
            <w:tr w:rsidR="003127F0" w:rsidTr="00FA72ED">
              <w:trPr>
                <w:trHeight w:val="199"/>
                <w:jc w:val="center"/>
              </w:trPr>
              <w:tc>
                <w:tcPr>
                  <w:tcW w:w="1069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AB</w:t>
                  </w:r>
                </w:p>
              </w:tc>
              <w:tc>
                <w:tcPr>
                  <w:tcW w:w="1671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558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3127F0" w:rsidTr="00FA72ED">
              <w:trPr>
                <w:trHeight w:val="199"/>
                <w:jc w:val="center"/>
              </w:trPr>
              <w:tc>
                <w:tcPr>
                  <w:tcW w:w="1069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BC</w:t>
                  </w:r>
                </w:p>
              </w:tc>
              <w:tc>
                <w:tcPr>
                  <w:tcW w:w="1671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58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  <w:tr w:rsidR="003127F0" w:rsidTr="00FA72ED">
              <w:trPr>
                <w:trHeight w:val="199"/>
                <w:jc w:val="center"/>
              </w:trPr>
              <w:tc>
                <w:tcPr>
                  <w:tcW w:w="1069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CD</w:t>
                  </w:r>
                </w:p>
              </w:tc>
              <w:tc>
                <w:tcPr>
                  <w:tcW w:w="1671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558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  <w:tr w:rsidR="003127F0" w:rsidTr="00FA72ED">
              <w:trPr>
                <w:trHeight w:val="206"/>
                <w:jc w:val="center"/>
              </w:trPr>
              <w:tc>
                <w:tcPr>
                  <w:tcW w:w="1069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DE</w:t>
                  </w:r>
                </w:p>
              </w:tc>
              <w:tc>
                <w:tcPr>
                  <w:tcW w:w="1671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558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  <w:tr w:rsidR="003127F0" w:rsidTr="00FA72ED">
              <w:trPr>
                <w:trHeight w:val="36"/>
                <w:jc w:val="center"/>
              </w:trPr>
              <w:tc>
                <w:tcPr>
                  <w:tcW w:w="1069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EA</w:t>
                  </w:r>
                </w:p>
              </w:tc>
              <w:tc>
                <w:tcPr>
                  <w:tcW w:w="1671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558" w:type="dxa"/>
                </w:tcPr>
                <w:p w:rsidR="003127F0" w:rsidRDefault="003127F0" w:rsidP="00FA72ED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 w:rsidRPr="00447D32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O</w:t>
                  </w:r>
                </w:p>
              </w:tc>
            </w:tr>
          </w:tbl>
          <w:p w:rsidR="006F751D" w:rsidRPr="00635A41" w:rsidRDefault="006F751D" w:rsidP="005444A2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782" w:type="dxa"/>
            <w:shd w:val="clear" w:color="auto" w:fill="auto"/>
          </w:tcPr>
          <w:p w:rsidR="006F751D" w:rsidRPr="00635A41" w:rsidRDefault="006F751D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6F751D" w:rsidRPr="00635A41" w:rsidRDefault="006F751D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635A41" w:rsidRPr="00635A41" w:rsidTr="000C2B99">
        <w:tc>
          <w:tcPr>
            <w:tcW w:w="10800" w:type="dxa"/>
            <w:gridSpan w:val="6"/>
            <w:shd w:val="clear" w:color="auto" w:fill="auto"/>
          </w:tcPr>
          <w:p w:rsidR="006F751D" w:rsidRPr="00635A41" w:rsidRDefault="006F751D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3127F0" w:rsidP="00312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The following staff readings were observed successively with a level, the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nstrument having been moved after 3rd, 6th and 8th readings: 2.228, 1.606, 2.090, 2.864, 1.262, 0.602, </w:t>
            </w:r>
            <w:proofErr w:type="gramStart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1.982</w:t>
            </w:r>
            <w:proofErr w:type="gramEnd"/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1.044,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0.545, 0.825 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and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500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(m). Enter the above readings in a page of a level book and calculate the R.L. of points if the first reading was taken with a staff held on a bench mark of R.L. 432.384m. 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</w:p>
        </w:tc>
      </w:tr>
      <w:tr w:rsidR="003127F0" w:rsidRPr="00635A41" w:rsidTr="000C2B99">
        <w:tc>
          <w:tcPr>
            <w:tcW w:w="10800" w:type="dxa"/>
            <w:gridSpan w:val="6"/>
            <w:shd w:val="clear" w:color="auto" w:fill="auto"/>
          </w:tcPr>
          <w:p w:rsidR="003127F0" w:rsidRPr="00635A41" w:rsidRDefault="003127F0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III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3127F0" w:rsidP="00E0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Derive the expression to compute the area by Simpson’s rule.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C32EE7" w:rsidRDefault="00C32EE7" w:rsidP="00C32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following offsets were taken from a chain line to a hedge   </w:t>
            </w:r>
            <w:r w:rsidRPr="00EC2E0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56"/>
              <w:gridCol w:w="516"/>
              <w:gridCol w:w="636"/>
              <w:gridCol w:w="636"/>
              <w:gridCol w:w="636"/>
              <w:gridCol w:w="540"/>
              <w:gridCol w:w="630"/>
              <w:gridCol w:w="576"/>
              <w:gridCol w:w="594"/>
              <w:gridCol w:w="630"/>
            </w:tblGrid>
            <w:tr w:rsidR="00C32EE7" w:rsidTr="00FA72ED">
              <w:trPr>
                <w:trHeight w:val="270"/>
                <w:jc w:val="center"/>
              </w:trPr>
              <w:tc>
                <w:tcPr>
                  <w:tcW w:w="105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Distance</w:t>
                  </w:r>
                </w:p>
              </w:tc>
              <w:tc>
                <w:tcPr>
                  <w:tcW w:w="51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63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63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540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630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57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594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630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280</w:t>
                  </w:r>
                </w:p>
              </w:tc>
            </w:tr>
            <w:tr w:rsidR="00C32EE7" w:rsidTr="00FA72ED">
              <w:trPr>
                <w:trHeight w:val="285"/>
                <w:jc w:val="center"/>
              </w:trPr>
              <w:tc>
                <w:tcPr>
                  <w:tcW w:w="105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Offset</w:t>
                  </w:r>
                </w:p>
              </w:tc>
              <w:tc>
                <w:tcPr>
                  <w:tcW w:w="51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9.4</w:t>
                  </w:r>
                </w:p>
              </w:tc>
              <w:tc>
                <w:tcPr>
                  <w:tcW w:w="63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10.8</w:t>
                  </w:r>
                </w:p>
              </w:tc>
              <w:tc>
                <w:tcPr>
                  <w:tcW w:w="63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13.6</w:t>
                  </w:r>
                </w:p>
              </w:tc>
              <w:tc>
                <w:tcPr>
                  <w:tcW w:w="63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11.2</w:t>
                  </w:r>
                </w:p>
              </w:tc>
              <w:tc>
                <w:tcPr>
                  <w:tcW w:w="540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9.6</w:t>
                  </w:r>
                </w:p>
              </w:tc>
              <w:tc>
                <w:tcPr>
                  <w:tcW w:w="630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8.4</w:t>
                  </w:r>
                </w:p>
              </w:tc>
              <w:tc>
                <w:tcPr>
                  <w:tcW w:w="576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7.5</w:t>
                  </w:r>
                </w:p>
              </w:tc>
              <w:tc>
                <w:tcPr>
                  <w:tcW w:w="594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6.3</w:t>
                  </w:r>
                </w:p>
              </w:tc>
              <w:tc>
                <w:tcPr>
                  <w:tcW w:w="630" w:type="dxa"/>
                </w:tcPr>
                <w:p w:rsidR="00C32EE7" w:rsidRDefault="00C32EE7" w:rsidP="00FA72ED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4.6</w:t>
                  </w:r>
                </w:p>
              </w:tc>
            </w:tr>
          </w:tbl>
          <w:p w:rsidR="003127F0" w:rsidRPr="00635A41" w:rsidRDefault="00C32EE7" w:rsidP="00C32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Compute the area included between the chain line, the hedge and the offsets by trapezoidal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rule.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10800" w:type="dxa"/>
            <w:gridSpan w:val="6"/>
            <w:shd w:val="clear" w:color="auto" w:fill="auto"/>
          </w:tcPr>
          <w:p w:rsidR="003127F0" w:rsidRPr="00635A41" w:rsidRDefault="003127F0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D5013A" w:rsidP="00E0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are the factors to be considered for the site selection of base line?  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3127F0" w:rsidP="00E0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Explain briefly about the classification of triangulation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10800" w:type="dxa"/>
            <w:gridSpan w:val="6"/>
            <w:shd w:val="clear" w:color="auto" w:fill="auto"/>
          </w:tcPr>
          <w:p w:rsidR="003127F0" w:rsidRPr="00635A41" w:rsidRDefault="003127F0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Unit - IV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5156CB" w:rsidP="005156CB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the elements of simple circular curves with a neat sketch.           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5156CB" w:rsidRDefault="005156CB" w:rsidP="0051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156CB">
              <w:rPr>
                <w:rFonts w:ascii="Times New Roman" w:hAnsi="Times New Roman"/>
                <w:sz w:val="24"/>
                <w:szCs w:val="24"/>
              </w:rPr>
              <w:t>Write the</w:t>
            </w:r>
            <w:r w:rsidR="00A30287">
              <w:rPr>
                <w:rFonts w:ascii="Times New Roman" w:hAnsi="Times New Roman"/>
                <w:sz w:val="24"/>
                <w:szCs w:val="24"/>
              </w:rPr>
              <w:t xml:space="preserve"> applications </w:t>
            </w:r>
            <w:r w:rsidRPr="005156CB">
              <w:rPr>
                <w:rFonts w:ascii="Times New Roman" w:hAnsi="Times New Roman"/>
                <w:sz w:val="24"/>
                <w:szCs w:val="24"/>
              </w:rPr>
              <w:t xml:space="preserve">of total station.                                                        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10800" w:type="dxa"/>
            <w:gridSpan w:val="6"/>
            <w:shd w:val="clear" w:color="auto" w:fill="auto"/>
          </w:tcPr>
          <w:p w:rsidR="003127F0" w:rsidRPr="00635A41" w:rsidRDefault="003127F0" w:rsidP="00C1253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(OR)</w:t>
            </w:r>
          </w:p>
        </w:tc>
      </w:tr>
      <w:tr w:rsidR="003127F0" w:rsidRPr="00635A41" w:rsidTr="000C2B99">
        <w:trPr>
          <w:trHeight w:val="152"/>
        </w:trPr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A30287" w:rsidP="00A30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Write the accessories of a total station.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  <w:tr w:rsidR="003127F0" w:rsidRPr="00635A41" w:rsidTr="000C2B99">
        <w:tc>
          <w:tcPr>
            <w:tcW w:w="413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3127F0" w:rsidRPr="00635A41" w:rsidRDefault="003127F0" w:rsidP="00C251F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3127F0" w:rsidRPr="00635A41" w:rsidRDefault="00A30287" w:rsidP="00E03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Explain the field procedure of a total station.</w:t>
            </w:r>
          </w:p>
        </w:tc>
        <w:tc>
          <w:tcPr>
            <w:tcW w:w="782" w:type="dxa"/>
            <w:shd w:val="clear" w:color="auto" w:fill="auto"/>
          </w:tcPr>
          <w:p w:rsidR="003127F0" w:rsidRPr="00635A41" w:rsidRDefault="003127F0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838" w:type="dxa"/>
            <w:shd w:val="clear" w:color="auto" w:fill="auto"/>
          </w:tcPr>
          <w:p w:rsidR="003127F0" w:rsidRPr="00635A41" w:rsidRDefault="003127F0" w:rsidP="007A417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5A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7M</w:t>
            </w:r>
          </w:p>
        </w:tc>
      </w:tr>
    </w:tbl>
    <w:p w:rsidR="001F5B74" w:rsidRPr="00635A4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635A41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635A41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1672123A" wp14:editId="3131E957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635A4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635A4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635A41" w:rsidSect="00635A41">
      <w:pgSz w:w="11909" w:h="16834" w:code="9"/>
      <w:pgMar w:top="63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6B" w:rsidRDefault="00984C6B" w:rsidP="009178F6">
      <w:pPr>
        <w:spacing w:after="0" w:line="240" w:lineRule="auto"/>
      </w:pPr>
      <w:r>
        <w:separator/>
      </w:r>
    </w:p>
  </w:endnote>
  <w:endnote w:type="continuationSeparator" w:id="0">
    <w:p w:rsidR="00984C6B" w:rsidRDefault="00984C6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6B" w:rsidRDefault="00984C6B" w:rsidP="009178F6">
      <w:pPr>
        <w:spacing w:after="0" w:line="240" w:lineRule="auto"/>
      </w:pPr>
      <w:r>
        <w:separator/>
      </w:r>
    </w:p>
  </w:footnote>
  <w:footnote w:type="continuationSeparator" w:id="0">
    <w:p w:rsidR="00984C6B" w:rsidRDefault="00984C6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9F2"/>
    <w:multiLevelType w:val="hybridMultilevel"/>
    <w:tmpl w:val="8ECA7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E178C"/>
    <w:multiLevelType w:val="hybridMultilevel"/>
    <w:tmpl w:val="0AE66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677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4769C"/>
    <w:multiLevelType w:val="hybridMultilevel"/>
    <w:tmpl w:val="3C8880B4"/>
    <w:lvl w:ilvl="0" w:tplc="FC3AD692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C2B99"/>
    <w:rsid w:val="000D1F34"/>
    <w:rsid w:val="000E4C8D"/>
    <w:rsid w:val="00111E30"/>
    <w:rsid w:val="00120A9D"/>
    <w:rsid w:val="001229DA"/>
    <w:rsid w:val="00133E67"/>
    <w:rsid w:val="00140315"/>
    <w:rsid w:val="0014084A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27F0"/>
    <w:rsid w:val="003145BB"/>
    <w:rsid w:val="003206A4"/>
    <w:rsid w:val="0033148C"/>
    <w:rsid w:val="00357414"/>
    <w:rsid w:val="00373D2A"/>
    <w:rsid w:val="00375F6E"/>
    <w:rsid w:val="0038021E"/>
    <w:rsid w:val="003961AA"/>
    <w:rsid w:val="003A38F9"/>
    <w:rsid w:val="003C3441"/>
    <w:rsid w:val="0040095A"/>
    <w:rsid w:val="00414ECB"/>
    <w:rsid w:val="00416CFE"/>
    <w:rsid w:val="004273C7"/>
    <w:rsid w:val="00427900"/>
    <w:rsid w:val="00432062"/>
    <w:rsid w:val="00440199"/>
    <w:rsid w:val="00471D81"/>
    <w:rsid w:val="00493097"/>
    <w:rsid w:val="004C12B6"/>
    <w:rsid w:val="004E1936"/>
    <w:rsid w:val="004E6894"/>
    <w:rsid w:val="0050029F"/>
    <w:rsid w:val="005156CB"/>
    <w:rsid w:val="005444A2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16F4F"/>
    <w:rsid w:val="00627754"/>
    <w:rsid w:val="006302A1"/>
    <w:rsid w:val="00635A4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6F751D"/>
    <w:rsid w:val="00723BD6"/>
    <w:rsid w:val="0074144C"/>
    <w:rsid w:val="00742189"/>
    <w:rsid w:val="007558A3"/>
    <w:rsid w:val="00755C8C"/>
    <w:rsid w:val="00782A93"/>
    <w:rsid w:val="0079491B"/>
    <w:rsid w:val="007A69E7"/>
    <w:rsid w:val="007E2C26"/>
    <w:rsid w:val="007F1E67"/>
    <w:rsid w:val="007F5FE8"/>
    <w:rsid w:val="00800D2C"/>
    <w:rsid w:val="00805B9E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0423"/>
    <w:rsid w:val="00963761"/>
    <w:rsid w:val="00984C6B"/>
    <w:rsid w:val="00992213"/>
    <w:rsid w:val="00993F11"/>
    <w:rsid w:val="009944F4"/>
    <w:rsid w:val="0099772B"/>
    <w:rsid w:val="009A0575"/>
    <w:rsid w:val="00A05C5F"/>
    <w:rsid w:val="00A05D25"/>
    <w:rsid w:val="00A30287"/>
    <w:rsid w:val="00A63F64"/>
    <w:rsid w:val="00A6739D"/>
    <w:rsid w:val="00A805E9"/>
    <w:rsid w:val="00A825BC"/>
    <w:rsid w:val="00A83590"/>
    <w:rsid w:val="00A97268"/>
    <w:rsid w:val="00AA18A5"/>
    <w:rsid w:val="00AA1AC9"/>
    <w:rsid w:val="00AB41CA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6625B"/>
    <w:rsid w:val="00B77962"/>
    <w:rsid w:val="00B84FA5"/>
    <w:rsid w:val="00BB6839"/>
    <w:rsid w:val="00BC30C1"/>
    <w:rsid w:val="00BC5F4D"/>
    <w:rsid w:val="00BD2A73"/>
    <w:rsid w:val="00BD6001"/>
    <w:rsid w:val="00BD71B9"/>
    <w:rsid w:val="00BE3F49"/>
    <w:rsid w:val="00C06AD0"/>
    <w:rsid w:val="00C12531"/>
    <w:rsid w:val="00C156BE"/>
    <w:rsid w:val="00C22E75"/>
    <w:rsid w:val="00C32A4D"/>
    <w:rsid w:val="00C32EE7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CF7A8D"/>
    <w:rsid w:val="00D0008E"/>
    <w:rsid w:val="00D074FA"/>
    <w:rsid w:val="00D264AC"/>
    <w:rsid w:val="00D5013A"/>
    <w:rsid w:val="00D60AA2"/>
    <w:rsid w:val="00D8726F"/>
    <w:rsid w:val="00D9649C"/>
    <w:rsid w:val="00DA493A"/>
    <w:rsid w:val="00DB2857"/>
    <w:rsid w:val="00DD04D8"/>
    <w:rsid w:val="00DD5AD0"/>
    <w:rsid w:val="00DD77A7"/>
    <w:rsid w:val="00DE50AD"/>
    <w:rsid w:val="00E02E14"/>
    <w:rsid w:val="00E034E4"/>
    <w:rsid w:val="00E04FCC"/>
    <w:rsid w:val="00E127F3"/>
    <w:rsid w:val="00E1510D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C7A05"/>
    <w:rsid w:val="00ED3CD0"/>
    <w:rsid w:val="00EE1E0F"/>
    <w:rsid w:val="00EF7147"/>
    <w:rsid w:val="00F20DF7"/>
    <w:rsid w:val="00F24517"/>
    <w:rsid w:val="00F31E1A"/>
    <w:rsid w:val="00F376AE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0426D-658A-42F9-BF6A-FF31F1A6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33</cp:revision>
  <cp:lastPrinted>2022-03-16T03:57:00Z</cp:lastPrinted>
  <dcterms:created xsi:type="dcterms:W3CDTF">2022-03-13T18:48:00Z</dcterms:created>
  <dcterms:modified xsi:type="dcterms:W3CDTF">2022-03-16T04:01:00Z</dcterms:modified>
</cp:coreProperties>
</file>