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14:paraId="5276A667" w14:textId="77777777" w:rsidTr="004F1DD4">
        <w:trPr>
          <w:trHeight w:val="360"/>
        </w:trPr>
        <w:tc>
          <w:tcPr>
            <w:tcW w:w="11034" w:type="dxa"/>
            <w:vAlign w:val="center"/>
          </w:tcPr>
          <w:p w14:paraId="77F015F3" w14:textId="69F6D4F6" w:rsidR="006D1D63" w:rsidRDefault="006D1D63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</w:p>
          <w:p w14:paraId="5086F753" w14:textId="55D4634C" w:rsidR="00DA7C56" w:rsidRPr="00195558" w:rsidRDefault="00BA3384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2</w:t>
            </w:r>
            <w:r w:rsidR="00767686" w:rsidRPr="00195558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0E</w:t>
            </w:r>
            <w:r w:rsidR="001B1E5C" w:rsidRPr="00195558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E</w:t>
            </w:r>
            <w:r w:rsidR="00767686" w:rsidRPr="00195558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40</w:t>
            </w:r>
            <w:r w:rsidR="001B1E5C" w:rsidRPr="00195558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3</w:t>
            </w:r>
          </w:p>
          <w:p w14:paraId="64CB024B" w14:textId="77777777"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14:paraId="3E3BD01C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23DA9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861A3E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A97D42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374AC9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3CB398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C2BF5D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34110D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7EF764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E57EBC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14:paraId="17AB8589" w14:textId="77777777"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14:paraId="58792B07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2A2E9790" w14:textId="75C5E0E3" w:rsidR="00DA7C56" w:rsidRPr="00DA7C56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II/IV B.Tech</w:t>
                  </w:r>
                  <w:r w:rsidR="001B1E5C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DEGREE</w:t>
                  </w:r>
                  <w:r w:rsidR="00517AB0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(Regular) 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EXAMINATION</w:t>
                  </w:r>
                </w:p>
              </w:tc>
            </w:tr>
            <w:tr w:rsidR="00DA7C56" w:rsidRPr="00DA7C56" w14:paraId="43012FDA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3B74A2D4" w14:textId="62E7F7F5" w:rsidR="00DA7C56" w:rsidRPr="00DE07C6" w:rsidRDefault="00EA724F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04977F74" w14:textId="77777777" w:rsidR="00DA7C56" w:rsidRPr="00DE07C6" w:rsidRDefault="001B1E5C" w:rsidP="00120B9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Electrical and </w:t>
                  </w:r>
                  <w:r w:rsidR="00AE6EF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Engineering</w:t>
                  </w:r>
                </w:p>
              </w:tc>
            </w:tr>
            <w:tr w:rsidR="00DA7C56" w:rsidRPr="00DA7C56" w14:paraId="29C81EF7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1F958634" w14:textId="77777777" w:rsidR="00DA7C56" w:rsidRPr="00DE07C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F</w:t>
                  </w:r>
                  <w:r w:rsidR="001B1E5C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ourth</w:t>
                  </w: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464A41B9" w14:textId="48BB25E8" w:rsidR="00DA7C56" w:rsidRPr="00DE07C6" w:rsidRDefault="00120B92" w:rsidP="00120B92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Induction motors &amp; synchronous machines</w:t>
                  </w:r>
                </w:p>
              </w:tc>
            </w:tr>
            <w:tr w:rsidR="00DA7C56" w:rsidRPr="00DA7C56" w14:paraId="468C1DAE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7D58AB84" w14:textId="4844BE1E" w:rsidR="00DA7C56" w:rsidRPr="00DA7C56" w:rsidRDefault="003D554E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5D63F3E0" wp14:editId="69143BBD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0" b="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<w:pict>
                          <v:shapetype w14:anchorId="72172BB3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4DB8D339" w14:textId="77777777"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085B6C3D" w14:textId="77777777"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36541356" w14:textId="77777777"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14:paraId="31751F75" w14:textId="77777777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14:paraId="423B8E4C" w14:textId="77777777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2CDAA74B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B50B4F9" w14:textId="77777777"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14:paraId="01266317" w14:textId="77777777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01CECB49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7559628B" w14:textId="77777777"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38B425D3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14:paraId="721BD988" w14:textId="77777777"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75449874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298" w:type="dxa"/>
        <w:tblInd w:w="657" w:type="dxa"/>
        <w:tblLayout w:type="fixed"/>
        <w:tblLook w:val="04A0" w:firstRow="1" w:lastRow="0" w:firstColumn="1" w:lastColumn="0" w:noHBand="0" w:noVBand="1"/>
      </w:tblPr>
      <w:tblGrid>
        <w:gridCol w:w="386"/>
        <w:gridCol w:w="407"/>
        <w:gridCol w:w="8108"/>
        <w:gridCol w:w="725"/>
        <w:gridCol w:w="672"/>
      </w:tblGrid>
      <w:tr w:rsidR="005F587B" w:rsidRPr="00DE07C6" w14:paraId="47EA21F5" w14:textId="77777777" w:rsidTr="00BA3384">
        <w:tc>
          <w:tcPr>
            <w:tcW w:w="386" w:type="dxa"/>
            <w:shd w:val="clear" w:color="auto" w:fill="auto"/>
          </w:tcPr>
          <w:p w14:paraId="639988E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07" w:type="dxa"/>
            <w:shd w:val="clear" w:color="auto" w:fill="auto"/>
          </w:tcPr>
          <w:p w14:paraId="142531E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71F9132F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different types Induction Motors</w:t>
            </w:r>
          </w:p>
        </w:tc>
        <w:tc>
          <w:tcPr>
            <w:tcW w:w="725" w:type="dxa"/>
          </w:tcPr>
          <w:p w14:paraId="7B61D3D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7309540B" w14:textId="17E9621B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69F54924" w14:textId="77777777" w:rsidTr="00BA3384">
        <w:tc>
          <w:tcPr>
            <w:tcW w:w="386" w:type="dxa"/>
            <w:shd w:val="clear" w:color="auto" w:fill="auto"/>
          </w:tcPr>
          <w:p w14:paraId="7C25867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46A5B5D0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5E3CDA2E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limitation of DOL starter?</w:t>
            </w:r>
          </w:p>
        </w:tc>
        <w:tc>
          <w:tcPr>
            <w:tcW w:w="725" w:type="dxa"/>
          </w:tcPr>
          <w:p w14:paraId="5F8B0CF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747C91E1" w14:textId="6F656412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43613710" w14:textId="77777777" w:rsidTr="00BA3384">
        <w:tc>
          <w:tcPr>
            <w:tcW w:w="386" w:type="dxa"/>
            <w:shd w:val="clear" w:color="auto" w:fill="auto"/>
          </w:tcPr>
          <w:p w14:paraId="0203D33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67CA45A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8108" w:type="dxa"/>
            <w:shd w:val="clear" w:color="auto" w:fill="auto"/>
          </w:tcPr>
          <w:p w14:paraId="55DF4115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Synchronous Speed</w:t>
            </w:r>
          </w:p>
        </w:tc>
        <w:tc>
          <w:tcPr>
            <w:tcW w:w="725" w:type="dxa"/>
          </w:tcPr>
          <w:p w14:paraId="70D0A78E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0FB8E621" w14:textId="1FBD0492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5ED8C647" w14:textId="77777777" w:rsidTr="00BA3384">
        <w:tc>
          <w:tcPr>
            <w:tcW w:w="386" w:type="dxa"/>
            <w:shd w:val="clear" w:color="auto" w:fill="auto"/>
          </w:tcPr>
          <w:p w14:paraId="038A27B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6621AB0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8108" w:type="dxa"/>
            <w:shd w:val="clear" w:color="auto" w:fill="auto"/>
          </w:tcPr>
          <w:p w14:paraId="34AC3EA8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Why rotor iron losses are neglected in induction motors?</w:t>
            </w:r>
          </w:p>
        </w:tc>
        <w:tc>
          <w:tcPr>
            <w:tcW w:w="725" w:type="dxa"/>
          </w:tcPr>
          <w:p w14:paraId="4EEC9590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653289AE" w14:textId="31651C99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2C4AA538" w14:textId="77777777" w:rsidTr="00BA3384">
        <w:tc>
          <w:tcPr>
            <w:tcW w:w="386" w:type="dxa"/>
            <w:shd w:val="clear" w:color="auto" w:fill="auto"/>
          </w:tcPr>
          <w:p w14:paraId="3D3B8B7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3062A090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8108" w:type="dxa"/>
            <w:shd w:val="clear" w:color="auto" w:fill="auto"/>
          </w:tcPr>
          <w:p w14:paraId="52B6749A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the applications of Single Phase Induction motors</w:t>
            </w:r>
          </w:p>
        </w:tc>
        <w:tc>
          <w:tcPr>
            <w:tcW w:w="725" w:type="dxa"/>
          </w:tcPr>
          <w:p w14:paraId="3CA40BF1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7C6AE7C7" w14:textId="0F06DEF8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6234CA82" w14:textId="77777777" w:rsidTr="00BA3384">
        <w:tc>
          <w:tcPr>
            <w:tcW w:w="386" w:type="dxa"/>
            <w:shd w:val="clear" w:color="auto" w:fill="auto"/>
          </w:tcPr>
          <w:p w14:paraId="46B12CC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160FF3E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8108" w:type="dxa"/>
            <w:shd w:val="clear" w:color="auto" w:fill="auto"/>
          </w:tcPr>
          <w:p w14:paraId="7D0C0F46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purpose of centrifugal switch in Single Phase Induction Motors?</w:t>
            </w:r>
          </w:p>
        </w:tc>
        <w:tc>
          <w:tcPr>
            <w:tcW w:w="725" w:type="dxa"/>
          </w:tcPr>
          <w:p w14:paraId="52B2D907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323CD143" w14:textId="15A48B3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37A5C7BC" w14:textId="77777777" w:rsidTr="00BA3384">
        <w:tc>
          <w:tcPr>
            <w:tcW w:w="386" w:type="dxa"/>
            <w:shd w:val="clear" w:color="auto" w:fill="auto"/>
          </w:tcPr>
          <w:p w14:paraId="1E49CEE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1092EFB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8108" w:type="dxa"/>
            <w:shd w:val="clear" w:color="auto" w:fill="auto"/>
          </w:tcPr>
          <w:p w14:paraId="70035F73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slip in single phase induction motors with respect to backward rotating magnetic field?</w:t>
            </w:r>
          </w:p>
        </w:tc>
        <w:tc>
          <w:tcPr>
            <w:tcW w:w="725" w:type="dxa"/>
          </w:tcPr>
          <w:p w14:paraId="4C71B76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41962211" w14:textId="647D7C85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3E73588C" w14:textId="77777777" w:rsidTr="00BA3384">
        <w:tc>
          <w:tcPr>
            <w:tcW w:w="386" w:type="dxa"/>
            <w:shd w:val="clear" w:color="auto" w:fill="auto"/>
          </w:tcPr>
          <w:p w14:paraId="6DEC3DC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1B0BDEC1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8108" w:type="dxa"/>
            <w:shd w:val="clear" w:color="auto" w:fill="auto"/>
          </w:tcPr>
          <w:p w14:paraId="316D6090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type of Synchronous Machine is used for low operating speed?</w:t>
            </w:r>
          </w:p>
        </w:tc>
        <w:tc>
          <w:tcPr>
            <w:tcW w:w="725" w:type="dxa"/>
          </w:tcPr>
          <w:p w14:paraId="4C1E54F8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42AE9412" w14:textId="3D1ED55B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6C9F828D" w14:textId="77777777" w:rsidTr="00BA3384">
        <w:tc>
          <w:tcPr>
            <w:tcW w:w="386" w:type="dxa"/>
            <w:shd w:val="clear" w:color="auto" w:fill="auto"/>
          </w:tcPr>
          <w:p w14:paraId="6A18BCD0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52105C1E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8108" w:type="dxa"/>
            <w:shd w:val="clear" w:color="auto" w:fill="auto"/>
          </w:tcPr>
          <w:p w14:paraId="58AABB98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do you mean by Synchronization?</w:t>
            </w:r>
          </w:p>
        </w:tc>
        <w:tc>
          <w:tcPr>
            <w:tcW w:w="725" w:type="dxa"/>
          </w:tcPr>
          <w:p w14:paraId="28EBA81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739D179B" w14:textId="62EBD222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75DD8824" w14:textId="77777777" w:rsidTr="00BA3384">
        <w:tc>
          <w:tcPr>
            <w:tcW w:w="386" w:type="dxa"/>
            <w:shd w:val="clear" w:color="auto" w:fill="auto"/>
          </w:tcPr>
          <w:p w14:paraId="3E60552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10AEC136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8108" w:type="dxa"/>
            <w:shd w:val="clear" w:color="auto" w:fill="auto"/>
          </w:tcPr>
          <w:p w14:paraId="1B36EF83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the use of </w:t>
            </w:r>
            <w:proofErr w:type="spellStart"/>
            <w:r>
              <w:rPr>
                <w:sz w:val="22"/>
                <w:szCs w:val="22"/>
              </w:rPr>
              <w:t>Potier</w:t>
            </w:r>
            <w:proofErr w:type="spellEnd"/>
            <w:r>
              <w:rPr>
                <w:sz w:val="22"/>
                <w:szCs w:val="22"/>
              </w:rPr>
              <w:t xml:space="preserve"> Triangle?</w:t>
            </w:r>
          </w:p>
        </w:tc>
        <w:tc>
          <w:tcPr>
            <w:tcW w:w="725" w:type="dxa"/>
          </w:tcPr>
          <w:p w14:paraId="258F4597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046D72E6" w14:textId="0BE94689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6005AA32" w14:textId="77777777" w:rsidTr="00BA3384">
        <w:tc>
          <w:tcPr>
            <w:tcW w:w="386" w:type="dxa"/>
            <w:shd w:val="clear" w:color="auto" w:fill="auto"/>
          </w:tcPr>
          <w:p w14:paraId="4EBCBBD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397E531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8" w:type="dxa"/>
            <w:shd w:val="clear" w:color="auto" w:fill="auto"/>
          </w:tcPr>
          <w:p w14:paraId="3E47419F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the most accurate method of finding synchronous Generator voltage regulation</w:t>
            </w:r>
          </w:p>
        </w:tc>
        <w:tc>
          <w:tcPr>
            <w:tcW w:w="725" w:type="dxa"/>
          </w:tcPr>
          <w:p w14:paraId="4EAD528B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6A4479E8" w14:textId="0F43A3A1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4BF9C5D8" w14:textId="77777777" w:rsidTr="00BA3384">
        <w:tc>
          <w:tcPr>
            <w:tcW w:w="386" w:type="dxa"/>
            <w:shd w:val="clear" w:color="auto" w:fill="auto"/>
          </w:tcPr>
          <w:p w14:paraId="545F361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63AB598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8" w:type="dxa"/>
            <w:shd w:val="clear" w:color="auto" w:fill="auto"/>
          </w:tcPr>
          <w:p w14:paraId="3F96D1A8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used to prevent Hunting?</w:t>
            </w:r>
          </w:p>
        </w:tc>
        <w:tc>
          <w:tcPr>
            <w:tcW w:w="725" w:type="dxa"/>
          </w:tcPr>
          <w:p w14:paraId="17F601A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53AA6BE3" w14:textId="30E91142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51C97678" w14:textId="77777777" w:rsidTr="00BA3384">
        <w:tc>
          <w:tcPr>
            <w:tcW w:w="386" w:type="dxa"/>
            <w:shd w:val="clear" w:color="auto" w:fill="auto"/>
          </w:tcPr>
          <w:p w14:paraId="4827DC4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3C39ECA7" w14:textId="77777777" w:rsidR="005F587B" w:rsidRDefault="005F587B" w:rsidP="005F587B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8" w:type="dxa"/>
            <w:shd w:val="clear" w:color="auto" w:fill="auto"/>
          </w:tcPr>
          <w:p w14:paraId="1538953E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any two special features of Synchronous Motor</w:t>
            </w:r>
          </w:p>
        </w:tc>
        <w:tc>
          <w:tcPr>
            <w:tcW w:w="725" w:type="dxa"/>
          </w:tcPr>
          <w:p w14:paraId="36C2257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5123498D" w14:textId="7847EC89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1E7D8D0B" w14:textId="77777777" w:rsidTr="00BA3384">
        <w:tc>
          <w:tcPr>
            <w:tcW w:w="386" w:type="dxa"/>
            <w:shd w:val="clear" w:color="auto" w:fill="auto"/>
          </w:tcPr>
          <w:p w14:paraId="38D2C80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0950F76F" w14:textId="77777777" w:rsidR="005F587B" w:rsidRDefault="005F587B" w:rsidP="005F587B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8" w:type="dxa"/>
            <w:shd w:val="clear" w:color="auto" w:fill="auto"/>
          </w:tcPr>
          <w:p w14:paraId="023121F6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Load Angle in Synchronous Motors?</w:t>
            </w:r>
          </w:p>
        </w:tc>
        <w:tc>
          <w:tcPr>
            <w:tcW w:w="725" w:type="dxa"/>
          </w:tcPr>
          <w:p w14:paraId="31F09C88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76B1CFCB" w14:textId="7A4A429F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F587B" w:rsidRPr="00DE07C6" w14:paraId="675FE4CC" w14:textId="77777777" w:rsidTr="00BA3384">
        <w:tc>
          <w:tcPr>
            <w:tcW w:w="10298" w:type="dxa"/>
            <w:gridSpan w:val="5"/>
          </w:tcPr>
          <w:p w14:paraId="5198A0DB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5F587B" w:rsidRPr="00DE07C6" w14:paraId="78328353" w14:textId="77777777" w:rsidTr="00BA3384">
        <w:tc>
          <w:tcPr>
            <w:tcW w:w="386" w:type="dxa"/>
            <w:shd w:val="clear" w:color="auto" w:fill="auto"/>
          </w:tcPr>
          <w:p w14:paraId="64D94DE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07" w:type="dxa"/>
            <w:shd w:val="clear" w:color="auto" w:fill="auto"/>
          </w:tcPr>
          <w:p w14:paraId="7F8DC6E4" w14:textId="3339FDEF" w:rsidR="005F587B" w:rsidRPr="00DE07C6" w:rsidRDefault="00392D5E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a) </w:t>
            </w:r>
          </w:p>
        </w:tc>
        <w:tc>
          <w:tcPr>
            <w:tcW w:w="8108" w:type="dxa"/>
            <w:shd w:val="clear" w:color="auto" w:fill="auto"/>
          </w:tcPr>
          <w:p w14:paraId="7D141954" w14:textId="5414FADA" w:rsidR="005F587B" w:rsidRPr="00DE07C6" w:rsidRDefault="00392D5E" w:rsidP="00392D5E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construction and working principle of three-Phase</w:t>
            </w:r>
            <w:r w:rsidRPr="00392D5E">
              <w:rPr>
                <w:sz w:val="22"/>
                <w:szCs w:val="22"/>
              </w:rPr>
              <w:t xml:space="preserve"> Induction Motor</w:t>
            </w:r>
          </w:p>
        </w:tc>
        <w:tc>
          <w:tcPr>
            <w:tcW w:w="725" w:type="dxa"/>
          </w:tcPr>
          <w:p w14:paraId="071C992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3FD746B4" w14:textId="77777777" w:rsidR="005F587B" w:rsidRDefault="00392D5E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5F587B" w:rsidRPr="00DE07C6">
              <w:rPr>
                <w:rFonts w:ascii="Times New Roman" w:hAnsi="Times New Roman"/>
              </w:rPr>
              <w:t>M</w:t>
            </w:r>
          </w:p>
          <w:p w14:paraId="6F2BA3A9" w14:textId="46C99EA0" w:rsidR="00392D5E" w:rsidRPr="00DE07C6" w:rsidRDefault="00392D5E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2D5E" w:rsidRPr="00DE07C6" w14:paraId="28C2F922" w14:textId="77777777" w:rsidTr="00BA3384">
        <w:tc>
          <w:tcPr>
            <w:tcW w:w="386" w:type="dxa"/>
            <w:shd w:val="clear" w:color="auto" w:fill="auto"/>
          </w:tcPr>
          <w:p w14:paraId="740AFB9F" w14:textId="77777777" w:rsidR="00392D5E" w:rsidRPr="00DE07C6" w:rsidRDefault="00392D5E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6463FC98" w14:textId="5ADC6325" w:rsidR="00392D5E" w:rsidRDefault="00392D5E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6ADE3A8B" w14:textId="60F56974" w:rsidR="00392D5E" w:rsidRDefault="00392D5E" w:rsidP="00392D5E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Derive the torque equation of three-Phase</w:t>
            </w:r>
            <w:r w:rsidRPr="00392D5E">
              <w:rPr>
                <w:sz w:val="22"/>
                <w:szCs w:val="22"/>
              </w:rPr>
              <w:t xml:space="preserve"> Induction Motor</w:t>
            </w:r>
            <w:r>
              <w:rPr>
                <w:sz w:val="22"/>
                <w:szCs w:val="22"/>
              </w:rPr>
              <w:t xml:space="preserve"> </w:t>
            </w:r>
            <w:r>
              <w:t>draw and discuss the characteristics of Torque and Slip-Speed of 3-Phae I.M</w:t>
            </w:r>
          </w:p>
        </w:tc>
        <w:tc>
          <w:tcPr>
            <w:tcW w:w="725" w:type="dxa"/>
          </w:tcPr>
          <w:p w14:paraId="6A78D2D7" w14:textId="4306887B" w:rsidR="00392D5E" w:rsidRDefault="00FF30E8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383D751F" w14:textId="65993EAE" w:rsidR="00392D5E" w:rsidRDefault="00FF30E8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5F587B" w:rsidRPr="00DE07C6" w14:paraId="2254F46D" w14:textId="77777777" w:rsidTr="00BA3384">
        <w:tc>
          <w:tcPr>
            <w:tcW w:w="10298" w:type="dxa"/>
            <w:gridSpan w:val="5"/>
            <w:shd w:val="clear" w:color="auto" w:fill="auto"/>
          </w:tcPr>
          <w:p w14:paraId="44E50DF3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F587B" w:rsidRPr="00DE07C6" w14:paraId="38B49A37" w14:textId="77777777" w:rsidTr="00BA3384">
        <w:tc>
          <w:tcPr>
            <w:tcW w:w="386" w:type="dxa"/>
            <w:shd w:val="clear" w:color="auto" w:fill="auto"/>
          </w:tcPr>
          <w:p w14:paraId="3031C89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07" w:type="dxa"/>
            <w:shd w:val="clear" w:color="auto" w:fill="auto"/>
          </w:tcPr>
          <w:p w14:paraId="00E8741E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70BB45AA" w14:textId="77777777" w:rsidR="005F587B" w:rsidRPr="00DE07C6" w:rsidRDefault="005F587B" w:rsidP="005F587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stator voltage control method of induction motor Speed control</w:t>
            </w:r>
          </w:p>
        </w:tc>
        <w:tc>
          <w:tcPr>
            <w:tcW w:w="725" w:type="dxa"/>
          </w:tcPr>
          <w:p w14:paraId="5B6C6F6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69FA0C3E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090716B2" w14:textId="77777777" w:rsidTr="00BA3384">
        <w:tc>
          <w:tcPr>
            <w:tcW w:w="386" w:type="dxa"/>
            <w:shd w:val="clear" w:color="auto" w:fill="auto"/>
          </w:tcPr>
          <w:p w14:paraId="038CF4D8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5199B32C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107B7B60" w14:textId="77777777" w:rsidR="005F587B" w:rsidRPr="00D415CF" w:rsidRDefault="005F587B" w:rsidP="005F587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D415CF">
              <w:rPr>
                <w:rFonts w:ascii="Times New Roman" w:hAnsi="Times New Roman"/>
              </w:rPr>
              <w:t xml:space="preserve">A 3-phase, 400 V, 6 pole, 50hz induction motor takes a power input of   35   KW at its full load speed of 980rpm. The total stator losses are 1 KW and the friction and </w:t>
            </w:r>
            <w:proofErr w:type="spellStart"/>
            <w:r w:rsidRPr="00D415CF">
              <w:rPr>
                <w:rFonts w:ascii="Times New Roman" w:hAnsi="Times New Roman"/>
              </w:rPr>
              <w:t>windage</w:t>
            </w:r>
            <w:proofErr w:type="spellEnd"/>
            <w:r w:rsidRPr="00D415CF">
              <w:rPr>
                <w:rFonts w:ascii="Times New Roman" w:hAnsi="Times New Roman"/>
              </w:rPr>
              <w:t xml:space="preserve"> losses are 1.5 KW. Calculate a) Slip  b) Rotor </w:t>
            </w:r>
            <w:proofErr w:type="spellStart"/>
            <w:r w:rsidRPr="00D415CF">
              <w:rPr>
                <w:rFonts w:ascii="Times New Roman" w:hAnsi="Times New Roman"/>
              </w:rPr>
              <w:t>ohmic</w:t>
            </w:r>
            <w:proofErr w:type="spellEnd"/>
            <w:r w:rsidRPr="00D415CF">
              <w:rPr>
                <w:rFonts w:ascii="Times New Roman" w:hAnsi="Times New Roman"/>
              </w:rPr>
              <w:t xml:space="preserve"> losses  c) Shaft power   d) shaft torque  e) Efficiency</w:t>
            </w:r>
          </w:p>
        </w:tc>
        <w:tc>
          <w:tcPr>
            <w:tcW w:w="725" w:type="dxa"/>
          </w:tcPr>
          <w:p w14:paraId="6C38C3E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672" w:type="dxa"/>
            <w:shd w:val="clear" w:color="auto" w:fill="auto"/>
          </w:tcPr>
          <w:p w14:paraId="58C141D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0AAB110F" w14:textId="77777777" w:rsidTr="00BA3384">
        <w:tc>
          <w:tcPr>
            <w:tcW w:w="10298" w:type="dxa"/>
            <w:gridSpan w:val="5"/>
            <w:shd w:val="clear" w:color="auto" w:fill="auto"/>
          </w:tcPr>
          <w:p w14:paraId="6FFE5260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5F587B" w:rsidRPr="00DE07C6" w14:paraId="205EE46D" w14:textId="77777777" w:rsidTr="00BA3384">
        <w:tc>
          <w:tcPr>
            <w:tcW w:w="386" w:type="dxa"/>
            <w:shd w:val="clear" w:color="auto" w:fill="auto"/>
          </w:tcPr>
          <w:p w14:paraId="5FBA1A61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407" w:type="dxa"/>
            <w:shd w:val="clear" w:color="auto" w:fill="auto"/>
          </w:tcPr>
          <w:p w14:paraId="0192E258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7B01FB0B" w14:textId="77777777" w:rsidR="005F587B" w:rsidRPr="00DE07C6" w:rsidRDefault="005F587B" w:rsidP="005F587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Double Field Revolving Theory</w:t>
            </w:r>
          </w:p>
        </w:tc>
        <w:tc>
          <w:tcPr>
            <w:tcW w:w="725" w:type="dxa"/>
          </w:tcPr>
          <w:p w14:paraId="1608D43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6BC2846B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0B526282" w14:textId="77777777" w:rsidTr="00BA3384">
        <w:tc>
          <w:tcPr>
            <w:tcW w:w="386" w:type="dxa"/>
            <w:shd w:val="clear" w:color="auto" w:fill="auto"/>
          </w:tcPr>
          <w:p w14:paraId="736DDE4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58F4F181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47E1C631" w14:textId="77777777" w:rsidR="005F587B" w:rsidRPr="00DE07C6" w:rsidRDefault="005F587B" w:rsidP="005F587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 the equivalent circuit diagram of single phase induction motor</w:t>
            </w:r>
          </w:p>
        </w:tc>
        <w:tc>
          <w:tcPr>
            <w:tcW w:w="725" w:type="dxa"/>
          </w:tcPr>
          <w:p w14:paraId="3B7D27F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4B72B9E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0F73818D" w14:textId="77777777" w:rsidTr="00BA3384">
        <w:tc>
          <w:tcPr>
            <w:tcW w:w="10298" w:type="dxa"/>
            <w:gridSpan w:val="5"/>
            <w:shd w:val="clear" w:color="auto" w:fill="auto"/>
          </w:tcPr>
          <w:p w14:paraId="7299C04F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F587B" w:rsidRPr="00DE07C6" w14:paraId="1D6E0E99" w14:textId="77777777" w:rsidTr="00BA3384">
        <w:tc>
          <w:tcPr>
            <w:tcW w:w="386" w:type="dxa"/>
            <w:shd w:val="clear" w:color="auto" w:fill="auto"/>
          </w:tcPr>
          <w:p w14:paraId="5D3DB29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407" w:type="dxa"/>
            <w:shd w:val="clear" w:color="auto" w:fill="auto"/>
          </w:tcPr>
          <w:p w14:paraId="22F97026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5650301B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working of capacitor Start Induction Run Motor</w:t>
            </w:r>
          </w:p>
        </w:tc>
        <w:tc>
          <w:tcPr>
            <w:tcW w:w="725" w:type="dxa"/>
          </w:tcPr>
          <w:p w14:paraId="5D524E87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399B7F4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6D536B07" w14:textId="77777777" w:rsidTr="00BA3384">
        <w:tc>
          <w:tcPr>
            <w:tcW w:w="386" w:type="dxa"/>
            <w:shd w:val="clear" w:color="auto" w:fill="auto"/>
          </w:tcPr>
          <w:p w14:paraId="2232D495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1312192B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385C539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Shaded Pole Motor? Explain its operation</w:t>
            </w:r>
          </w:p>
        </w:tc>
        <w:tc>
          <w:tcPr>
            <w:tcW w:w="725" w:type="dxa"/>
          </w:tcPr>
          <w:p w14:paraId="48FEF6C8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72" w:type="dxa"/>
            <w:shd w:val="clear" w:color="auto" w:fill="auto"/>
          </w:tcPr>
          <w:p w14:paraId="784E425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4336F66A" w14:textId="77777777" w:rsidTr="00BA3384">
        <w:tc>
          <w:tcPr>
            <w:tcW w:w="10298" w:type="dxa"/>
            <w:gridSpan w:val="5"/>
            <w:shd w:val="clear" w:color="auto" w:fill="auto"/>
          </w:tcPr>
          <w:p w14:paraId="343DD591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5F587B" w:rsidRPr="00DE07C6" w14:paraId="663943FD" w14:textId="77777777" w:rsidTr="00BA3384">
        <w:tc>
          <w:tcPr>
            <w:tcW w:w="386" w:type="dxa"/>
            <w:shd w:val="clear" w:color="auto" w:fill="auto"/>
          </w:tcPr>
          <w:p w14:paraId="2E98191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07" w:type="dxa"/>
            <w:shd w:val="clear" w:color="auto" w:fill="auto"/>
          </w:tcPr>
          <w:p w14:paraId="1C06BC3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496EE99C" w14:textId="1FF931EE" w:rsidR="005F587B" w:rsidRPr="00DE07C6" w:rsidRDefault="00FC6E51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FC6E51">
              <w:rPr>
                <w:rFonts w:ascii="Times New Roman" w:hAnsi="Times New Roman"/>
              </w:rPr>
              <w:t xml:space="preserve">Explain the </w:t>
            </w:r>
            <w:r>
              <w:rPr>
                <w:rFonts w:ascii="Times New Roman" w:hAnsi="Times New Roman"/>
              </w:rPr>
              <w:t xml:space="preserve">procedure involved for EMF </w:t>
            </w:r>
            <w:r w:rsidRPr="00FC6E51">
              <w:rPr>
                <w:rFonts w:ascii="Times New Roman" w:hAnsi="Times New Roman"/>
              </w:rPr>
              <w:t xml:space="preserve"> method to calculate regulation of an alternator</w:t>
            </w:r>
          </w:p>
        </w:tc>
        <w:tc>
          <w:tcPr>
            <w:tcW w:w="725" w:type="dxa"/>
          </w:tcPr>
          <w:p w14:paraId="3F04F3E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3C0D5316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20F106D3" w14:textId="77777777" w:rsidTr="00BA3384">
        <w:tc>
          <w:tcPr>
            <w:tcW w:w="386" w:type="dxa"/>
            <w:shd w:val="clear" w:color="auto" w:fill="auto"/>
          </w:tcPr>
          <w:p w14:paraId="3DF22850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0E01520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63B42BD5" w14:textId="1316D079" w:rsidR="005F587B" w:rsidRPr="00DE07C6" w:rsidRDefault="00FC6E51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FC6E51">
              <w:rPr>
                <w:rFonts w:ascii="Times New Roman" w:hAnsi="Times New Roman"/>
              </w:rPr>
              <w:t xml:space="preserve">Explain </w:t>
            </w:r>
            <w:proofErr w:type="spellStart"/>
            <w:r w:rsidRPr="00FC6E51">
              <w:rPr>
                <w:rFonts w:ascii="Times New Roman" w:hAnsi="Times New Roman"/>
              </w:rPr>
              <w:t>Blondel’s</w:t>
            </w:r>
            <w:proofErr w:type="spellEnd"/>
            <w:r w:rsidRPr="00FC6E51">
              <w:rPr>
                <w:rFonts w:ascii="Times New Roman" w:hAnsi="Times New Roman"/>
              </w:rPr>
              <w:t xml:space="preserve"> Two-Reaction theory with a neat sketch</w:t>
            </w:r>
          </w:p>
        </w:tc>
        <w:tc>
          <w:tcPr>
            <w:tcW w:w="725" w:type="dxa"/>
          </w:tcPr>
          <w:p w14:paraId="1202760E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0377AB3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5722E23D" w14:textId="77777777" w:rsidTr="00BA3384">
        <w:tc>
          <w:tcPr>
            <w:tcW w:w="10298" w:type="dxa"/>
            <w:gridSpan w:val="5"/>
            <w:shd w:val="clear" w:color="auto" w:fill="auto"/>
          </w:tcPr>
          <w:p w14:paraId="599F80F3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F587B" w:rsidRPr="00DE07C6" w14:paraId="7151E73A" w14:textId="77777777" w:rsidTr="00BA3384">
        <w:tc>
          <w:tcPr>
            <w:tcW w:w="386" w:type="dxa"/>
            <w:shd w:val="clear" w:color="auto" w:fill="auto"/>
          </w:tcPr>
          <w:p w14:paraId="704E109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07" w:type="dxa"/>
            <w:shd w:val="clear" w:color="auto" w:fill="auto"/>
          </w:tcPr>
          <w:p w14:paraId="7DDEF679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6DA271C5" w14:textId="77777777" w:rsidR="005F587B" w:rsidRPr="00993D8B" w:rsidRDefault="005F587B" w:rsidP="005F58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the expression for Distribution Factor (</w:t>
            </w:r>
            <w:proofErr w:type="spellStart"/>
            <w:r>
              <w:rPr>
                <w:rFonts w:ascii="Times New Roman" w:hAnsi="Times New Roman"/>
              </w:rPr>
              <w:t>K</w:t>
            </w:r>
            <w:r>
              <w:rPr>
                <w:rFonts w:ascii="Times New Roman" w:hAnsi="Times New Roman"/>
                <w:vertAlign w:val="subscript"/>
              </w:rPr>
              <w:t>d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725" w:type="dxa"/>
          </w:tcPr>
          <w:p w14:paraId="0BF38F7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19D3E70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6AD90999" w14:textId="77777777" w:rsidTr="00BA3384">
        <w:tc>
          <w:tcPr>
            <w:tcW w:w="386" w:type="dxa"/>
            <w:shd w:val="clear" w:color="auto" w:fill="auto"/>
          </w:tcPr>
          <w:p w14:paraId="6E20A26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7503B092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2999B8D1" w14:textId="77777777" w:rsidR="005F587B" w:rsidRPr="00E31479" w:rsidRDefault="005F587B" w:rsidP="005F58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1479">
              <w:rPr>
                <w:rFonts w:ascii="Times New Roman" w:hAnsi="Times New Roman"/>
              </w:rPr>
              <w:t>The stator of a 3-</w:t>
            </w:r>
            <w:proofErr w:type="gramStart"/>
            <w:r w:rsidRPr="00E31479">
              <w:rPr>
                <w:rFonts w:ascii="Times New Roman" w:hAnsi="Times New Roman"/>
              </w:rPr>
              <w:t>phase ,</w:t>
            </w:r>
            <w:proofErr w:type="gramEnd"/>
            <w:r w:rsidRPr="00E31479">
              <w:rPr>
                <w:rFonts w:ascii="Times New Roman" w:hAnsi="Times New Roman"/>
              </w:rPr>
              <w:t xml:space="preserve"> 8 pole Synchronous generator driven at 750 rpm has 72 slots. The winding has been made with 36 coils having 10 turns per coil. Calculate </w:t>
            </w:r>
            <w:proofErr w:type="spellStart"/>
            <w:r w:rsidRPr="00E31479">
              <w:rPr>
                <w:rFonts w:ascii="Times New Roman" w:hAnsi="Times New Roman"/>
              </w:rPr>
              <w:t>rms</w:t>
            </w:r>
            <w:proofErr w:type="spellEnd"/>
            <w:r w:rsidRPr="00E31479">
              <w:rPr>
                <w:rFonts w:ascii="Times New Roman" w:hAnsi="Times New Roman"/>
              </w:rPr>
              <w:t xml:space="preserve"> value of the induced </w:t>
            </w:r>
            <w:proofErr w:type="spellStart"/>
            <w:r w:rsidRPr="00E31479">
              <w:rPr>
                <w:rFonts w:ascii="Times New Roman" w:hAnsi="Times New Roman"/>
              </w:rPr>
              <w:t>emf</w:t>
            </w:r>
            <w:proofErr w:type="spellEnd"/>
            <w:r w:rsidRPr="00E31479">
              <w:rPr>
                <w:rFonts w:ascii="Times New Roman" w:hAnsi="Times New Roman"/>
              </w:rPr>
              <w:t xml:space="preserve"> per phase if flux per pole is 0.15 </w:t>
            </w:r>
            <w:proofErr w:type="spellStart"/>
            <w:r w:rsidRPr="00E31479">
              <w:rPr>
                <w:rFonts w:ascii="Times New Roman" w:hAnsi="Times New Roman"/>
              </w:rPr>
              <w:t>wb</w:t>
            </w:r>
            <w:proofErr w:type="spellEnd"/>
            <w:r w:rsidRPr="00E31479">
              <w:rPr>
                <w:rFonts w:ascii="Times New Roman" w:hAnsi="Times New Roman"/>
              </w:rPr>
              <w:t>. Assume full pitched coils have been used.</w:t>
            </w:r>
          </w:p>
        </w:tc>
        <w:tc>
          <w:tcPr>
            <w:tcW w:w="725" w:type="dxa"/>
          </w:tcPr>
          <w:p w14:paraId="0953F36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72" w:type="dxa"/>
            <w:shd w:val="clear" w:color="auto" w:fill="auto"/>
          </w:tcPr>
          <w:p w14:paraId="74AEA411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20FAB738" w14:textId="77777777" w:rsidTr="00BA3384">
        <w:tc>
          <w:tcPr>
            <w:tcW w:w="10298" w:type="dxa"/>
            <w:gridSpan w:val="5"/>
            <w:shd w:val="clear" w:color="auto" w:fill="auto"/>
          </w:tcPr>
          <w:p w14:paraId="2352224D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5F587B" w:rsidRPr="00DE07C6" w14:paraId="2C7963D7" w14:textId="77777777" w:rsidTr="00BA3384">
        <w:tc>
          <w:tcPr>
            <w:tcW w:w="386" w:type="dxa"/>
            <w:shd w:val="clear" w:color="auto" w:fill="auto"/>
          </w:tcPr>
          <w:p w14:paraId="4D53B19D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07" w:type="dxa"/>
            <w:shd w:val="clear" w:color="auto" w:fill="auto"/>
          </w:tcPr>
          <w:p w14:paraId="1ED1BEC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6F91DED1" w14:textId="77777777" w:rsidR="005F587B" w:rsidRPr="00DE07C6" w:rsidRDefault="005F587B" w:rsidP="005F587B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operation of Synchronous Condenser</w:t>
            </w:r>
          </w:p>
        </w:tc>
        <w:tc>
          <w:tcPr>
            <w:tcW w:w="725" w:type="dxa"/>
          </w:tcPr>
          <w:p w14:paraId="4A1DED0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791B6ED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5CE001D6" w14:textId="77777777" w:rsidTr="00BA3384">
        <w:tc>
          <w:tcPr>
            <w:tcW w:w="386" w:type="dxa"/>
            <w:shd w:val="clear" w:color="auto" w:fill="auto"/>
          </w:tcPr>
          <w:p w14:paraId="47F7E847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0C96B5F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0CCFE48E" w14:textId="4FFA019B" w:rsidR="005F587B" w:rsidRPr="00DE07C6" w:rsidRDefault="005F587B" w:rsidP="005F587B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any </w:t>
            </w:r>
            <w:r w:rsidR="00FC6E51">
              <w:rPr>
                <w:sz w:val="22"/>
                <w:szCs w:val="22"/>
              </w:rPr>
              <w:t xml:space="preserve">two starting </w:t>
            </w:r>
            <w:r>
              <w:rPr>
                <w:sz w:val="22"/>
                <w:szCs w:val="22"/>
              </w:rPr>
              <w:t>method</w:t>
            </w:r>
            <w:r w:rsidR="00FC6E51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of starting a synchronous motor</w:t>
            </w:r>
          </w:p>
        </w:tc>
        <w:tc>
          <w:tcPr>
            <w:tcW w:w="725" w:type="dxa"/>
          </w:tcPr>
          <w:p w14:paraId="1E7FDFEC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2ABE2D6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5F587B" w:rsidRPr="00DE07C6" w14:paraId="305914C9" w14:textId="77777777" w:rsidTr="00BA3384">
        <w:tc>
          <w:tcPr>
            <w:tcW w:w="10298" w:type="dxa"/>
            <w:gridSpan w:val="5"/>
            <w:shd w:val="clear" w:color="auto" w:fill="auto"/>
          </w:tcPr>
          <w:p w14:paraId="18B3448A" w14:textId="77777777" w:rsidR="005F587B" w:rsidRPr="00DE07C6" w:rsidRDefault="005F587B" w:rsidP="005F58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5F587B" w:rsidRPr="00DE07C6" w14:paraId="74830CAB" w14:textId="77777777" w:rsidTr="00BA3384">
        <w:tc>
          <w:tcPr>
            <w:tcW w:w="386" w:type="dxa"/>
            <w:shd w:val="clear" w:color="auto" w:fill="auto"/>
          </w:tcPr>
          <w:p w14:paraId="647F34C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07" w:type="dxa"/>
            <w:shd w:val="clear" w:color="auto" w:fill="auto"/>
          </w:tcPr>
          <w:p w14:paraId="7F18238F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08" w:type="dxa"/>
            <w:shd w:val="clear" w:color="auto" w:fill="auto"/>
          </w:tcPr>
          <w:p w14:paraId="5C19156A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 and Inverted V curves of a Synchronous Motor</w:t>
            </w:r>
          </w:p>
        </w:tc>
        <w:tc>
          <w:tcPr>
            <w:tcW w:w="725" w:type="dxa"/>
          </w:tcPr>
          <w:p w14:paraId="49577613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3B598654" w14:textId="77777777" w:rsidR="005F587B" w:rsidRPr="00DE07C6" w:rsidRDefault="005F587B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6B0FB2" w:rsidRPr="00DE07C6" w14:paraId="4F1C63EA" w14:textId="77777777" w:rsidTr="00BA3384">
        <w:tc>
          <w:tcPr>
            <w:tcW w:w="386" w:type="dxa"/>
            <w:shd w:val="clear" w:color="auto" w:fill="auto"/>
          </w:tcPr>
          <w:p w14:paraId="14B04643" w14:textId="77777777" w:rsidR="006B0FB2" w:rsidRPr="00DE07C6" w:rsidRDefault="006B0FB2" w:rsidP="005F58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7" w:type="dxa"/>
            <w:shd w:val="clear" w:color="auto" w:fill="auto"/>
          </w:tcPr>
          <w:p w14:paraId="4984260C" w14:textId="0F31E1DA" w:rsidR="006B0FB2" w:rsidRPr="00DE07C6" w:rsidRDefault="006B0FB2" w:rsidP="005F5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108" w:type="dxa"/>
            <w:shd w:val="clear" w:color="auto" w:fill="auto"/>
          </w:tcPr>
          <w:p w14:paraId="6DB46C8E" w14:textId="2B471401" w:rsidR="006B0FB2" w:rsidRDefault="006B0FB2" w:rsidP="00BA3384">
            <w:pPr>
              <w:tabs>
                <w:tab w:val="left" w:pos="7082"/>
              </w:tabs>
              <w:spacing w:after="0" w:line="240" w:lineRule="auto"/>
              <w:rPr>
                <w:rFonts w:ascii="Times New Roman" w:hAnsi="Times New Roman"/>
              </w:rPr>
            </w:pPr>
            <w:r w:rsidRPr="006B0FB2">
              <w:rPr>
                <w:rFonts w:ascii="Times New Roman" w:hAnsi="Times New Roman"/>
              </w:rPr>
              <w:t>Explain the phenomena of Hunting. Explain its causes and Eff</w:t>
            </w:r>
            <w:bookmarkStart w:id="0" w:name="_GoBack"/>
            <w:bookmarkEnd w:id="0"/>
            <w:r w:rsidRPr="006B0FB2">
              <w:rPr>
                <w:rFonts w:ascii="Times New Roman" w:hAnsi="Times New Roman"/>
              </w:rPr>
              <w:t>ects in synchronous motor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5" w:type="dxa"/>
          </w:tcPr>
          <w:p w14:paraId="3DB56764" w14:textId="4455EC71" w:rsidR="006B0FB2" w:rsidRPr="006B0FB2" w:rsidRDefault="006B0FB2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6B0FB2">
              <w:rPr>
                <w:rFonts w:ascii="Times New Roman" w:hAnsi="Times New Roman"/>
              </w:rPr>
              <w:t>CO4</w:t>
            </w:r>
          </w:p>
        </w:tc>
        <w:tc>
          <w:tcPr>
            <w:tcW w:w="672" w:type="dxa"/>
            <w:shd w:val="clear" w:color="auto" w:fill="auto"/>
          </w:tcPr>
          <w:p w14:paraId="734C3F11" w14:textId="2F5C887D" w:rsidR="006B0FB2" w:rsidRPr="006B0FB2" w:rsidRDefault="006B0FB2" w:rsidP="005F587B">
            <w:pPr>
              <w:spacing w:after="0" w:line="240" w:lineRule="auto"/>
              <w:rPr>
                <w:rFonts w:ascii="Times New Roman" w:hAnsi="Times New Roman"/>
              </w:rPr>
            </w:pPr>
            <w:r w:rsidRPr="006B0FB2">
              <w:rPr>
                <w:rFonts w:ascii="Times New Roman" w:hAnsi="Times New Roman"/>
              </w:rPr>
              <w:t>7M</w:t>
            </w:r>
          </w:p>
        </w:tc>
      </w:tr>
    </w:tbl>
    <w:p w14:paraId="7DE8DBD4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193690F6" w14:textId="6B1BED4E" w:rsidR="0065128C" w:rsidRDefault="003D554E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CA0EF9D" wp14:editId="24BEFFB1">
            <wp:extent cx="2153918" cy="17492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7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BA3384">
      <w:pgSz w:w="11907" w:h="16839" w:code="9"/>
      <w:pgMar w:top="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AE196" w14:textId="77777777" w:rsidR="00DC01F4" w:rsidRDefault="00DC01F4" w:rsidP="009178F6">
      <w:pPr>
        <w:spacing w:after="0" w:line="240" w:lineRule="auto"/>
      </w:pPr>
      <w:r>
        <w:separator/>
      </w:r>
    </w:p>
  </w:endnote>
  <w:endnote w:type="continuationSeparator" w:id="0">
    <w:p w14:paraId="3F9EED36" w14:textId="77777777" w:rsidR="00DC01F4" w:rsidRDefault="00DC01F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437CE" w14:textId="77777777" w:rsidR="00DC01F4" w:rsidRDefault="00DC01F4" w:rsidP="009178F6">
      <w:pPr>
        <w:spacing w:after="0" w:line="240" w:lineRule="auto"/>
      </w:pPr>
      <w:r>
        <w:separator/>
      </w:r>
    </w:p>
  </w:footnote>
  <w:footnote w:type="continuationSeparator" w:id="0">
    <w:p w14:paraId="16144742" w14:textId="77777777" w:rsidR="00DC01F4" w:rsidRDefault="00DC01F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159F5"/>
    <w:rsid w:val="000312B8"/>
    <w:rsid w:val="000604FF"/>
    <w:rsid w:val="00061C75"/>
    <w:rsid w:val="000735E4"/>
    <w:rsid w:val="00085F3E"/>
    <w:rsid w:val="00091C80"/>
    <w:rsid w:val="00094533"/>
    <w:rsid w:val="00096B7A"/>
    <w:rsid w:val="000A4680"/>
    <w:rsid w:val="000A7812"/>
    <w:rsid w:val="000B687C"/>
    <w:rsid w:val="000D1F34"/>
    <w:rsid w:val="000E4C8D"/>
    <w:rsid w:val="00105D83"/>
    <w:rsid w:val="001169FC"/>
    <w:rsid w:val="001205F6"/>
    <w:rsid w:val="00120A9D"/>
    <w:rsid w:val="00120B92"/>
    <w:rsid w:val="00133E67"/>
    <w:rsid w:val="00140315"/>
    <w:rsid w:val="00146B1E"/>
    <w:rsid w:val="00156EA0"/>
    <w:rsid w:val="00162E39"/>
    <w:rsid w:val="00166A13"/>
    <w:rsid w:val="00182688"/>
    <w:rsid w:val="00183966"/>
    <w:rsid w:val="00195558"/>
    <w:rsid w:val="001A12DA"/>
    <w:rsid w:val="001B1E5C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0793"/>
    <w:rsid w:val="001F5B74"/>
    <w:rsid w:val="00222880"/>
    <w:rsid w:val="00230BED"/>
    <w:rsid w:val="00242895"/>
    <w:rsid w:val="002444FD"/>
    <w:rsid w:val="00244843"/>
    <w:rsid w:val="002502D0"/>
    <w:rsid w:val="002553DA"/>
    <w:rsid w:val="00267C8B"/>
    <w:rsid w:val="002765B7"/>
    <w:rsid w:val="00276FBE"/>
    <w:rsid w:val="002806F3"/>
    <w:rsid w:val="002920ED"/>
    <w:rsid w:val="00297D01"/>
    <w:rsid w:val="002A0E86"/>
    <w:rsid w:val="002B15CA"/>
    <w:rsid w:val="002C1E9D"/>
    <w:rsid w:val="002D1D2A"/>
    <w:rsid w:val="002D6CC2"/>
    <w:rsid w:val="002E1614"/>
    <w:rsid w:val="002E16F9"/>
    <w:rsid w:val="002F6E6A"/>
    <w:rsid w:val="00307455"/>
    <w:rsid w:val="003079DB"/>
    <w:rsid w:val="003145BB"/>
    <w:rsid w:val="00314DA0"/>
    <w:rsid w:val="003160C5"/>
    <w:rsid w:val="003206A4"/>
    <w:rsid w:val="0033148C"/>
    <w:rsid w:val="00375F6E"/>
    <w:rsid w:val="0038021E"/>
    <w:rsid w:val="00392D5E"/>
    <w:rsid w:val="003A38F9"/>
    <w:rsid w:val="003B2D37"/>
    <w:rsid w:val="003B3E54"/>
    <w:rsid w:val="003C3441"/>
    <w:rsid w:val="003D1D76"/>
    <w:rsid w:val="003D554E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C1207"/>
    <w:rsid w:val="004E1936"/>
    <w:rsid w:val="004E6894"/>
    <w:rsid w:val="004F1DD4"/>
    <w:rsid w:val="0050029F"/>
    <w:rsid w:val="00510D8F"/>
    <w:rsid w:val="00517AB0"/>
    <w:rsid w:val="00551A58"/>
    <w:rsid w:val="00574389"/>
    <w:rsid w:val="005746FD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5F587B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5DE0"/>
    <w:rsid w:val="006560B2"/>
    <w:rsid w:val="00660153"/>
    <w:rsid w:val="00662AD9"/>
    <w:rsid w:val="006744F5"/>
    <w:rsid w:val="00683F5E"/>
    <w:rsid w:val="00695B4E"/>
    <w:rsid w:val="006977B2"/>
    <w:rsid w:val="006A5C39"/>
    <w:rsid w:val="006B0FB2"/>
    <w:rsid w:val="006C4DBB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24493"/>
    <w:rsid w:val="0074144C"/>
    <w:rsid w:val="00742189"/>
    <w:rsid w:val="00742A51"/>
    <w:rsid w:val="007558A3"/>
    <w:rsid w:val="00755C8C"/>
    <w:rsid w:val="00767686"/>
    <w:rsid w:val="0079491B"/>
    <w:rsid w:val="007C2394"/>
    <w:rsid w:val="007F5FE8"/>
    <w:rsid w:val="00810282"/>
    <w:rsid w:val="00826494"/>
    <w:rsid w:val="0083265E"/>
    <w:rsid w:val="00843417"/>
    <w:rsid w:val="00843D1A"/>
    <w:rsid w:val="00853363"/>
    <w:rsid w:val="008552BB"/>
    <w:rsid w:val="008625A4"/>
    <w:rsid w:val="008750D7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03E46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03"/>
    <w:rsid w:val="00992213"/>
    <w:rsid w:val="00993D8B"/>
    <w:rsid w:val="00993F11"/>
    <w:rsid w:val="009944F4"/>
    <w:rsid w:val="0099772B"/>
    <w:rsid w:val="009A0575"/>
    <w:rsid w:val="009A0D69"/>
    <w:rsid w:val="009B58F3"/>
    <w:rsid w:val="009E0A3A"/>
    <w:rsid w:val="009E2604"/>
    <w:rsid w:val="009F48A1"/>
    <w:rsid w:val="00A05C5F"/>
    <w:rsid w:val="00A26721"/>
    <w:rsid w:val="00A569DA"/>
    <w:rsid w:val="00A63F64"/>
    <w:rsid w:val="00A64FDD"/>
    <w:rsid w:val="00A6739D"/>
    <w:rsid w:val="00A805E9"/>
    <w:rsid w:val="00A825BC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57EB"/>
    <w:rsid w:val="00B2486F"/>
    <w:rsid w:val="00B36138"/>
    <w:rsid w:val="00B47621"/>
    <w:rsid w:val="00B51625"/>
    <w:rsid w:val="00B557A4"/>
    <w:rsid w:val="00B7317A"/>
    <w:rsid w:val="00B84FA5"/>
    <w:rsid w:val="00B9141F"/>
    <w:rsid w:val="00BA3384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71BC"/>
    <w:rsid w:val="00C52E24"/>
    <w:rsid w:val="00C53ED1"/>
    <w:rsid w:val="00C57C70"/>
    <w:rsid w:val="00C73931"/>
    <w:rsid w:val="00C91CAE"/>
    <w:rsid w:val="00C96630"/>
    <w:rsid w:val="00C976B1"/>
    <w:rsid w:val="00C97A24"/>
    <w:rsid w:val="00CB202F"/>
    <w:rsid w:val="00CC5495"/>
    <w:rsid w:val="00CC5854"/>
    <w:rsid w:val="00CD2A1C"/>
    <w:rsid w:val="00CF24CA"/>
    <w:rsid w:val="00CF4970"/>
    <w:rsid w:val="00CF570F"/>
    <w:rsid w:val="00D0008E"/>
    <w:rsid w:val="00D074FA"/>
    <w:rsid w:val="00D264AC"/>
    <w:rsid w:val="00D26E69"/>
    <w:rsid w:val="00D37491"/>
    <w:rsid w:val="00D415CF"/>
    <w:rsid w:val="00D60AA2"/>
    <w:rsid w:val="00D815AC"/>
    <w:rsid w:val="00D8726F"/>
    <w:rsid w:val="00D9649C"/>
    <w:rsid w:val="00DA493A"/>
    <w:rsid w:val="00DA726F"/>
    <w:rsid w:val="00DA7AC3"/>
    <w:rsid w:val="00DA7C56"/>
    <w:rsid w:val="00DC01F4"/>
    <w:rsid w:val="00DC3AC0"/>
    <w:rsid w:val="00DD04D8"/>
    <w:rsid w:val="00DD5AD0"/>
    <w:rsid w:val="00DD77A7"/>
    <w:rsid w:val="00DE07C6"/>
    <w:rsid w:val="00E04FCC"/>
    <w:rsid w:val="00E11ABA"/>
    <w:rsid w:val="00E11C07"/>
    <w:rsid w:val="00E127F3"/>
    <w:rsid w:val="00E17D46"/>
    <w:rsid w:val="00E244F1"/>
    <w:rsid w:val="00E26EEA"/>
    <w:rsid w:val="00E31479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A724F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76AE"/>
    <w:rsid w:val="00F4239B"/>
    <w:rsid w:val="00F62FA6"/>
    <w:rsid w:val="00F73D3A"/>
    <w:rsid w:val="00F81897"/>
    <w:rsid w:val="00F82A84"/>
    <w:rsid w:val="00F963D7"/>
    <w:rsid w:val="00FA596E"/>
    <w:rsid w:val="00FA5C0A"/>
    <w:rsid w:val="00FA6227"/>
    <w:rsid w:val="00FA7D9C"/>
    <w:rsid w:val="00FB34AE"/>
    <w:rsid w:val="00FB4973"/>
    <w:rsid w:val="00FB7BF5"/>
    <w:rsid w:val="00FC0295"/>
    <w:rsid w:val="00FC33D3"/>
    <w:rsid w:val="00FC4782"/>
    <w:rsid w:val="00FC6E51"/>
    <w:rsid w:val="00FD733B"/>
    <w:rsid w:val="00FE411D"/>
    <w:rsid w:val="00FE5EE5"/>
    <w:rsid w:val="00FF30E8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811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073B4-C943-425A-852C-63E7D16F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19</cp:revision>
  <cp:lastPrinted>2022-06-17T01:50:00Z</cp:lastPrinted>
  <dcterms:created xsi:type="dcterms:W3CDTF">2022-07-24T10:10:00Z</dcterms:created>
  <dcterms:modified xsi:type="dcterms:W3CDTF">2022-09-26T06:19:00Z</dcterms:modified>
</cp:coreProperties>
</file>