
<file path=[Content_Types].xml><?xml version="1.0" encoding="utf-8"?>
<Types xmlns="http://schemas.openxmlformats.org/package/2006/content-types">
  <Default ContentType="image/x-wmf" Extension="wmf"/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8175"/>
          <w:tab w:val="right" w:leader="none" w:pos="10469"/>
        </w:tabs>
        <w:spacing w:after="0" w:line="240" w:lineRule="auto"/>
        <w:ind w:left="-90" w:firstLine="0"/>
        <w:jc w:val="right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18EE502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Hall Ticket Number:</w:t>
      </w:r>
    </w:p>
    <w:tbl>
      <w:tblPr>
        <w:tblStyle w:val="Table1"/>
        <w:tblW w:w="3887.9999999999995" w:type="dxa"/>
        <w:jc w:val="left"/>
        <w:tblInd w:w="42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tblGridChange w:id="0">
          <w:tblGrid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  <w:gridCol w:w="432"/>
          </w:tblGrid>
        </w:tblGridChange>
      </w:tblGrid>
      <w:tr>
        <w:trPr>
          <w:cantSplit w:val="0"/>
          <w:trHeight w:val="39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40.0" w:type="dxa"/>
        <w:jc w:val="left"/>
        <w:tblInd w:w="-115.0" w:type="dxa"/>
        <w:tblLayout w:type="fixed"/>
        <w:tblLook w:val="0400"/>
      </w:tblPr>
      <w:tblGrid>
        <w:gridCol w:w="2943"/>
        <w:gridCol w:w="1202"/>
        <w:gridCol w:w="1296"/>
        <w:gridCol w:w="5299"/>
        <w:tblGridChange w:id="0">
          <w:tblGrid>
            <w:gridCol w:w="2943"/>
            <w:gridCol w:w="1202"/>
            <w:gridCol w:w="1296"/>
            <w:gridCol w:w="5299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IV/IV B.Tech (Regular) DEGREE EXAMINATION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July/August, 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Electrical &amp; Electronics Engineering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Seventh Semester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ind w:left="-90" w:firstLine="0"/>
              <w:jc w:val="right"/>
              <w:rPr>
                <w:rFonts w:ascii="Times New Roman" w:cs="Times New Roman" w:eastAsia="Times New Roman" w:hAnsi="Times New Roma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Control Systems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Three Hours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1966530" y="3780000"/>
                                <a:ext cx="6758940" cy="0"/>
                              </a:xfrm>
                              <a:custGeom>
                                <a:rect b="b" l="l" r="r" t="t"/>
                                <a:pathLst>
                                  <a:path extrusionOk="0" h="1" w="6758940">
                                    <a:moveTo>
                                      <a:pt x="0" y="0"/>
                                    </a:moveTo>
                                    <a:lnTo>
                                      <a:pt x="675894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cap="flat" cmpd="sng" w="254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190500</wp:posOffset>
                      </wp:positionV>
                      <wp:extent cx="0" cy="25400"/>
                      <wp:effectExtent b="0" l="0" r="0" t="0"/>
                      <wp:wrapNone/>
                      <wp:docPr id="6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25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Maximum: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50 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question 1 compulsory.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ab/>
              <w:tab/>
              <w:tab/>
              <w:t xml:space="preserve">             (10X1 = 10Marks)</w:t>
            </w:r>
          </w:p>
        </w:tc>
      </w:tr>
      <w:tr>
        <w:trPr>
          <w:cantSplit w:val="0"/>
          <w:trHeight w:val="20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Answer one question from each unit.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(4X10=40Marks)</w:t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5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0"/>
        <w:gridCol w:w="402"/>
        <w:gridCol w:w="7894"/>
        <w:gridCol w:w="720"/>
        <w:gridCol w:w="550"/>
        <w:gridCol w:w="606"/>
        <w:tblGridChange w:id="0">
          <w:tblGrid>
            <w:gridCol w:w="380"/>
            <w:gridCol w:w="402"/>
            <w:gridCol w:w="7894"/>
            <w:gridCol w:w="720"/>
            <w:gridCol w:w="550"/>
            <w:gridCol w:w="606"/>
          </w:tblGrid>
        </w:tblGridChange>
      </w:tblGrid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tabs>
                <w:tab w:val="left" w:leader="none" w:pos="540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advantages of Closed Loop System?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any two applications for feedback control system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right" w:leader="none" w:pos="9026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Monson’s Gain Formulae?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right" w:leader="none" w:pos="9026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standard test signals used in the analysis of control systems?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right" w:leader="none" w:pos="9026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difference between type number and order of the system?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right" w:leader="none" w:pos="9026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the effect of adding zero to a system?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3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right" w:leader="none" w:pos="9026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Define BIBO stability of a system.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right" w:leader="none" w:pos="9026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are the limitations of RH stability criterion?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right" w:leader="none" w:pos="9026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Draw the polar plot for type 1 and order 2system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tabs>
                <w:tab w:val="left" w:leader="none" w:pos="720"/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  <w:tab w:val="right" w:leader="none" w:pos="9026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 meant by Observability of the system?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tabs>
                <w:tab w:val="left" w:leader="none" w:pos="360"/>
                <w:tab w:val="left" w:leader="none" w:pos="720"/>
              </w:tabs>
              <w:spacing w:after="0" w:line="240" w:lineRule="auto"/>
              <w:ind w:left="42" w:right="-61" w:hanging="42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any four differences between open loop and closed loop systems.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Determine the transfer function</w:t>
            </w:r>
            <m:oMath>
              <m:f>
                <m:f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cs="Cambria Math" w:eastAsia="Cambria Math" w:hAnsi="Cambria Math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</w:rPr>
                      </m:ctrlPr>
                    </m:sSubPr>
                    <m:e>
                      <m:r>
                        <w:rPr>
                          <w:rFonts w:ascii="Cambria Math" w:cs="Cambria Math" w:eastAsia="Cambria Math" w:hAnsi="Cambria Math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</w:rPr>
                        <m:t xml:space="preserve">X</m:t>
                      </m:r>
                    </m:e>
                    <m:sub>
                      <m:r>
                        <w:rPr>
                          <w:rFonts w:ascii="Cambria Math" w:cs="Cambria Math" w:eastAsia="Cambria Math" w:hAnsi="Cambria Math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</w:rPr>
                        <m:t xml:space="preserve">1</m:t>
                      </m:r>
                    </m:sub>
                  </m:sSub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(t)</m:t>
                  </m:r>
                </m:num>
                <m:den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f(t)</m:t>
                  </m:r>
                </m:den>
              </m:f>
            </m:oMath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of the mechanical system shown in below Fig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  <w:pict>
                <v:shape id="_x0000_i1025" style="width:207.75pt;height:145.5pt" o:ole="" type="#_x0000_t75">
                  <v:imagedata r:id="rId1" o:title=""/>
                </v:shape>
                <o:OLEObject DrawAspect="Content" r:id="rId2" ObjectID="_1782040664" ProgID="PBrush" ShapeID="_x0000_i1025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(OR)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Derive the transfer function of armature controlled DC servo Motor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Write any four rules, which are used in Block diagram reduction technique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CO1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Derive the expression for rise time and peak over shootof second order system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Determine the step, ramp &amp; parabolic error constants and their corresponding steady state errors for the following system with unity feedback.5M</w:t>
            </w:r>
          </w:p>
          <w:p w:rsidR="00000000" w:rsidDel="00000000" w:rsidP="00000000" w:rsidRDefault="00000000" w:rsidRPr="00000000" w14:paraId="0000009D">
            <w:pPr>
              <w:spacing w:after="0" w:line="36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</w:rPr>
              <w:drawing>
                <wp:inline distB="0" distT="0" distL="0" distR="0">
                  <wp:extent cx="1038225" cy="438150"/>
                  <wp:effectExtent b="0" l="0" r="0" t="0"/>
                  <wp:docPr id="7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4381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ab/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Explain the effect of adding zeroes on the performance of over shoot, rise time and  bandwidth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What isthe effect of  PI Controller on response of the system?.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CO2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Unit-III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Check the stability and comment on location of the poles of the system described by the characteristic equation </w:t>
            </w:r>
            <m:oMath>
              <m:sSup>
                <m:sSup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m:ctrlPr>
                </m:sSupPr>
                <m:e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S</m:t>
                  </m:r>
                </m:e>
                <m:sup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7</m:t>
                  </m:r>
                </m:sup>
              </m:sSup>
              <m:r>
                <w:rPr>
                  <w:rFonts w:ascii="Cambria Math" w:cs="Cambria Math" w:eastAsia="Cambria Math" w:hAnsi="Cambria Math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</w:rPr>
                <m:t xml:space="preserve">+</m:t>
              </m:r>
              <m:sSup>
                <m:sSup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m:ctrlPr>
                </m:sSupPr>
                <m:e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5S</m:t>
                  </m:r>
                </m:e>
                <m:sup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6</m:t>
                  </m:r>
                </m:sup>
              </m:sSup>
              <m:r>
                <w:rPr>
                  <w:rFonts w:ascii="Cambria Math" w:cs="Cambria Math" w:eastAsia="Cambria Math" w:hAnsi="Cambria Math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</w:rPr>
                <m:t xml:space="preserve">+</m:t>
              </m:r>
              <m:sSup>
                <m:sSup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cs="Cambria Math" w:eastAsia="Cambria Math" w:hAnsi="Cambria Math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</w:rPr>
                      </m:ctrlPr>
                    </m:sSupPr>
                    <m:e>
                      <m:r>
                        <w:rPr>
                          <w:rFonts w:ascii="Cambria Math" w:cs="Cambria Math" w:eastAsia="Cambria Math" w:hAnsi="Cambria Math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</w:rPr>
                        <m:t xml:space="preserve">9S</m:t>
                      </m:r>
                    </m:e>
                    <m:sup>
                      <m:r>
                        <w:rPr>
                          <w:rFonts w:ascii="Cambria Math" w:cs="Cambria Math" w:eastAsia="Cambria Math" w:hAnsi="Cambria Math"/>
                          <w:b w:val="0"/>
                          <w:i w:val="0"/>
                          <w:smallCaps w:val="0"/>
                          <w:strike w:val="0"/>
                          <w:color w:val="000000"/>
                          <w:sz w:val="24"/>
                          <w:szCs w:val="24"/>
                          <w:u w:val="none"/>
                          <w:shd w:fill="auto" w:val="clear"/>
                          <w:vertAlign w:val="baseline"/>
                        </w:rPr>
                        <m:t xml:space="preserve">5</m:t>
                      </m:r>
                    </m:sup>
                  </m:sSup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+9S</m:t>
                  </m:r>
                </m:e>
                <m:sup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4</m:t>
                  </m:r>
                </m:sup>
              </m:sSup>
              <m:r>
                <w:rPr>
                  <w:rFonts w:ascii="Cambria Math" w:cs="Cambria Math" w:eastAsia="Cambria Math" w:hAnsi="Cambria Math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</w:rPr>
                <m:t xml:space="preserve">+</m:t>
              </m:r>
              <m:sSup>
                <m:sSup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m:ctrlPr>
                </m:sSupPr>
                <m:e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4S</m:t>
                  </m:r>
                </m:e>
                <m:sup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3</m:t>
                  </m:r>
                </m:sup>
              </m:sSup>
              <m:r>
                <w:rPr>
                  <w:rFonts w:ascii="Cambria Math" w:cs="Cambria Math" w:eastAsia="Cambria Math" w:hAnsi="Cambria Math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</w:rPr>
                <m:t xml:space="preserve">+</m:t>
              </m:r>
              <m:sSup>
                <m:sSupPr>
                  <m:ctrlP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m:ctrlPr>
                </m:sSupPr>
                <m:e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20S</m:t>
                  </m:r>
                </m:e>
                <m:sup>
                  <m:r>
                    <w:rPr>
                      <w:rFonts w:ascii="Cambria Math" w:cs="Cambria Math" w:eastAsia="Cambria Math" w:hAnsi="Cambria Math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  <m:t xml:space="preserve">2</m:t>
                  </m:r>
                </m:sup>
              </m:sSup>
              <m:r>
                <w:rPr>
                  <w:rFonts w:ascii="Cambria Math" w:cs="Cambria Math" w:eastAsia="Cambria Math" w:hAnsi="Cambria Math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u w:val="none"/>
                  <w:shd w:fill="auto" w:val="clear"/>
                  <w:vertAlign w:val="baseline"/>
                </w:rPr>
                <m:t xml:space="preserve">+24S+24=0</m:t>
              </m:r>
            </m:oMath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Describe the frequency domain specifications</w:t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Sketch the bode plot for the transfer function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40"/>
                <w:szCs w:val="40"/>
                <w:vertAlign w:val="subscript"/>
              </w:rPr>
              <w:pict>
                <v:shape id="_x0000_i1026" style="width:124.5pt;height:33pt" o:ole="" type="#_x0000_t75">
                  <v:imagedata r:id="rId3" o:title=""/>
                </v:shape>
                <o:OLEObject DrawAspect="Content" r:id="rId4" ObjectID="_1782040665" ProgID="Equation.3" ShapeID="_x0000_i1026" Type="Embed"/>
              </w:pic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.From the   bode plot,Obtain Gain Crossover Frequency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CO3</w:t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right="-69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u w:val="single"/>
                <w:rtl w:val="0"/>
              </w:rPr>
              <w:t xml:space="preserve">Unit-IV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Define root locus and Clearly Explain about the construction rules of root locus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                                                                                           (OR)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Obtain the state model for the following differential equation  </w:t>
              <w:tab/>
              <w:tab/>
              <w:tab/>
              <w:tab/>
              <w:tab/>
              <w:t xml:space="preserve">5M</w:t>
            </w:r>
          </w:p>
          <w:p w:rsidR="00000000" w:rsidDel="00000000" w:rsidP="00000000" w:rsidRDefault="00000000" w:rsidRPr="00000000" w14:paraId="000000E6">
            <w:pPr>
              <w:spacing w:after="0"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40"/>
                <w:szCs w:val="40"/>
                <w:vertAlign w:val="subscript"/>
              </w:rPr>
              <w:pict>
                <v:shape id="_x0000_i1027" style="width:163.5pt;height:33pt" o:ole="" type="#_x0000_t75">
                  <v:imagedata r:id="rId5" o:title=""/>
                </v:shape>
                <o:OLEObject DrawAspect="Content" r:id="rId6" ObjectID="_1782040666" ProgID="Equation.3" ShapeID="_x0000_i1027" Type="Embed"/>
              </w:pic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b)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Check the controllability for the above system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CO4</w:t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L3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5M</w:t>
            </w:r>
          </w:p>
        </w:tc>
      </w:tr>
    </w:tbl>
    <w:p w:rsidR="00000000" w:rsidDel="00000000" w:rsidP="00000000" w:rsidRDefault="00000000" w:rsidRPr="00000000" w14:paraId="000000F0">
      <w:pPr>
        <w:tabs>
          <w:tab w:val="left" w:leader="none" w:pos="360"/>
        </w:tabs>
        <w:spacing w:after="0" w:line="240" w:lineRule="auto"/>
        <w:ind w:right="29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/>
        <w:drawing>
          <wp:inline distB="0" distT="0" distL="0" distR="0">
            <wp:extent cx="2152650" cy="390525"/>
            <wp:effectExtent b="0" l="0" r="0" t="0"/>
            <wp:docPr descr="download" id="8" name="image4.png"/>
            <a:graphic>
              <a:graphicData uri="http://schemas.openxmlformats.org/drawingml/2006/picture">
                <pic:pic>
                  <pic:nvPicPr>
                    <pic:cNvPr descr="download" id="0" name="image4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tabs>
          <w:tab w:val="left" w:leader="none" w:pos="360"/>
        </w:tabs>
        <w:spacing w:after="0" w:line="240" w:lineRule="auto"/>
        <w:ind w:right="29"/>
        <w:rPr>
          <w:rFonts w:ascii="Times New Roman" w:cs="Times New Roman" w:eastAsia="Times New Roman" w:hAnsi="Times New Roman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***  Remove the border lines after typing the QP</w:t>
      </w:r>
    </w:p>
    <w:p w:rsidR="00000000" w:rsidDel="00000000" w:rsidP="00000000" w:rsidRDefault="00000000" w:rsidRPr="00000000" w14:paraId="000000F2">
      <w:pPr>
        <w:tabs>
          <w:tab w:val="left" w:leader="none" w:pos="360"/>
        </w:tabs>
        <w:spacing w:after="0" w:line="240" w:lineRule="auto"/>
        <w:ind w:right="29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244" w:top="425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Times New Roman"/>
  <w:font w:name="Cambria Math">
    <w:embedRegular w:fontKey="{00000000-0000-0000-0000-000000000000}" r:id="rId7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8E1885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ListParagraph">
    <w:name w:val="List Paragraph"/>
    <w:basedOn w:val="Normal"/>
    <w:uiPriority w:val="34"/>
    <w:qFormat w:val="1"/>
    <w:rsid w:val="008E1885"/>
    <w:pPr>
      <w:spacing w:after="200" w:line="276" w:lineRule="auto"/>
      <w:ind w:left="720"/>
      <w:contextualSpacing w:val="1"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9178F6"/>
  </w:style>
  <w:style w:type="paragraph" w:styleId="Footer">
    <w:name w:val="footer"/>
    <w:basedOn w:val="Normal"/>
    <w:link w:val="FooterChar"/>
    <w:uiPriority w:val="99"/>
    <w:semiHidden w:val="1"/>
    <w:unhideWhenUsed w:val="1"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9178F6"/>
  </w:style>
  <w:style w:type="character" w:styleId="PlaceholderText">
    <w:name w:val="Placeholder Text"/>
    <w:uiPriority w:val="99"/>
    <w:semiHidden w:val="1"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51A5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link w:val="BalloonText"/>
    <w:uiPriority w:val="99"/>
    <w:semiHidden w:val="1"/>
    <w:rsid w:val="00551A58"/>
    <w:rPr>
      <w:rFonts w:ascii="Segoe UI" w:cs="Segoe UI" w:hAnsi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 w:val="1"/>
    <w:rsid w:val="0033148C"/>
    <w:rPr>
      <w:rFonts w:ascii="Times New Roman" w:hAnsi="Times New Roman"/>
      <w:sz w:val="24"/>
      <w:szCs w:val="24"/>
      <w:lang w:eastAsia="en-US" w:val="en-US"/>
    </w:rPr>
  </w:style>
  <w:style w:type="character" w:styleId="NoSpacingChar" w:customStyle="1">
    <w:name w:val="No Spacing Char"/>
    <w:link w:val="NoSpacing"/>
    <w:uiPriority w:val="1"/>
    <w:qFormat w:val="1"/>
    <w:rsid w:val="0033148C"/>
    <w:rPr>
      <w:rFonts w:ascii="Times New Roman" w:hAnsi="Times New Roman"/>
      <w:sz w:val="24"/>
      <w:szCs w:val="24"/>
      <w:lang w:eastAsia="en-US" w:val="en-US"/>
    </w:rPr>
  </w:style>
  <w:style w:type="paragraph" w:styleId="NormalWeb">
    <w:name w:val="Normal (Web)"/>
    <w:basedOn w:val="Normal"/>
    <w:uiPriority w:val="99"/>
    <w:unhideWhenUsed w:val="1"/>
    <w:rsid w:val="0033148C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styles" Target="styles.xml"/><Relationship Id="rId10" Type="http://schemas.openxmlformats.org/officeDocument/2006/relationships/numbering" Target="numbering.xml"/><Relationship Id="rId13" Type="http://schemas.openxmlformats.org/officeDocument/2006/relationships/image" Target="media/image6.png"/><Relationship Id="rId12" Type="http://schemas.openxmlformats.org/officeDocument/2006/relationships/customXml" Target="../customXML/item1.xml"/><Relationship Id="rId1" Type="http://schemas.openxmlformats.org/officeDocument/2006/relationships/image" Target="media/image2.png"/><Relationship Id="rId2" Type="http://schemas.openxmlformats.org/officeDocument/2006/relationships/oleObject" Target="embeddings/oleObject2.bin"/><Relationship Id="rId3" Type="http://schemas.openxmlformats.org/officeDocument/2006/relationships/image" Target="media/image3.wmf"/><Relationship Id="rId4" Type="http://schemas.openxmlformats.org/officeDocument/2006/relationships/oleObject" Target="embeddings/oleObject3.bin"/><Relationship Id="rId9" Type="http://schemas.openxmlformats.org/officeDocument/2006/relationships/fontTable" Target="fontTable.xml"/><Relationship Id="rId15" Type="http://schemas.openxmlformats.org/officeDocument/2006/relationships/image" Target="media/image4.png"/><Relationship Id="rId14" Type="http://schemas.openxmlformats.org/officeDocument/2006/relationships/image" Target="media/image5.png"/><Relationship Id="rId5" Type="http://schemas.openxmlformats.org/officeDocument/2006/relationships/image" Target="media/image1.wmf"/><Relationship Id="rId6" Type="http://schemas.openxmlformats.org/officeDocument/2006/relationships/oleObject" Target="embeddings/oleObject1.bin"/><Relationship Id="rId7" Type="http://schemas.openxmlformats.org/officeDocument/2006/relationships/theme" Target="theme/theme1.xml"/><Relationship Id="rId8" Type="http://schemas.openxmlformats.org/officeDocument/2006/relationships/settings" Target="settings.xml"/></Relationships>
</file>

<file path=word/_rels/fontTable.xml.rels><?xml version="1.0" encoding="UTF-8" standalone="yes"?><Relationships xmlns="http://schemas.openxmlformats.org/package/2006/relationships"><Relationship Id="rId7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7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3fi5iJGQLe3/vFDmtdPXlD8JA==">CgMxLjAyCGguZ2pkZ3hzOAByITEwR01iVUIyWHFjU2JUaWZPOFZrcl91TWdnR21WRDNOag==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2024-07-08T03:55:00Z</dcterms:created>
  <dc:creator>exam</dc:creator>
</cp:coreProperties>
</file>